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6D42F873" w:rsidR="00992D62" w:rsidRPr="00105103" w:rsidRDefault="00992D62">
      <w:pPr>
        <w:rPr>
          <w:b/>
          <w:bCs/>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36929">
        <w:rPr>
          <w:rFonts w:ascii="Arial" w:hAnsi="Arial" w:cs="Arial"/>
          <w:b/>
          <w:bCs/>
          <w:sz w:val="24"/>
          <w:szCs w:val="24"/>
        </w:rPr>
        <w:t>GOVERNANCE</w:t>
      </w:r>
    </w:p>
    <w:p w14:paraId="77DFCFA1" w14:textId="602D4980" w:rsidR="00992D62" w:rsidRPr="004C4DC8" w:rsidRDefault="00992D62" w:rsidP="00992D62">
      <w:pPr>
        <w:spacing w:line="240" w:lineRule="auto"/>
        <w:rPr>
          <w:rFonts w:ascii="Arial" w:hAnsi="Arial" w:cs="Arial"/>
        </w:rPr>
      </w:pPr>
    </w:p>
    <w:p w14:paraId="446990A3" w14:textId="50D57719" w:rsidR="00992D62" w:rsidRPr="004C4DC8" w:rsidRDefault="00992D62" w:rsidP="005D5B0C">
      <w:pPr>
        <w:spacing w:after="0" w:line="240" w:lineRule="auto"/>
        <w:rPr>
          <w:rFonts w:ascii="Arial" w:hAnsi="Arial" w:cs="Arial"/>
        </w:rPr>
      </w:pPr>
      <w:r w:rsidRPr="004C4DC8">
        <w:rPr>
          <w:rFonts w:ascii="Arial" w:hAnsi="Arial" w:cs="Arial"/>
        </w:rPr>
        <w:t>Adopted:</w:t>
      </w:r>
      <w:r w:rsidRPr="004C4DC8">
        <w:rPr>
          <w:rFonts w:ascii="Arial" w:hAnsi="Arial" w:cs="Arial"/>
        </w:rPr>
        <w:tab/>
      </w:r>
      <w:r w:rsidRPr="004C4DC8">
        <w:rPr>
          <w:rFonts w:ascii="Arial" w:hAnsi="Arial" w:cs="Arial"/>
        </w:rPr>
        <w:tab/>
      </w:r>
      <w:r w:rsidR="001373B9" w:rsidRPr="004C4DC8">
        <w:rPr>
          <w:rFonts w:ascii="Arial" w:hAnsi="Arial" w:cs="Arial"/>
        </w:rPr>
        <w:t>April 2016</w:t>
      </w:r>
    </w:p>
    <w:p w14:paraId="171A595C" w14:textId="7F42E2EB" w:rsidR="00992D62" w:rsidRPr="004C4DC8" w:rsidRDefault="00992D62" w:rsidP="005D5B0C">
      <w:pPr>
        <w:spacing w:after="0" w:line="240" w:lineRule="auto"/>
        <w:rPr>
          <w:rFonts w:ascii="Arial" w:hAnsi="Arial" w:cs="Arial"/>
        </w:rPr>
      </w:pPr>
      <w:r w:rsidRPr="004C4DC8">
        <w:rPr>
          <w:rFonts w:ascii="Arial" w:hAnsi="Arial" w:cs="Arial"/>
        </w:rPr>
        <w:t>Reviewed:</w:t>
      </w:r>
      <w:r w:rsidRPr="004C4DC8">
        <w:rPr>
          <w:rFonts w:ascii="Arial" w:hAnsi="Arial" w:cs="Arial"/>
        </w:rPr>
        <w:tab/>
      </w:r>
      <w:r w:rsidRPr="004C4DC8">
        <w:rPr>
          <w:rFonts w:ascii="Arial" w:hAnsi="Arial" w:cs="Arial"/>
        </w:rPr>
        <w:tab/>
      </w:r>
    </w:p>
    <w:p w14:paraId="520F99F6" w14:textId="636B360D" w:rsidR="00992D62" w:rsidRPr="004C4DC8" w:rsidRDefault="00992D62" w:rsidP="005D5B0C">
      <w:pPr>
        <w:spacing w:after="0" w:line="240" w:lineRule="auto"/>
        <w:rPr>
          <w:rFonts w:ascii="Arial" w:hAnsi="Arial" w:cs="Arial"/>
        </w:rPr>
      </w:pPr>
      <w:r w:rsidRPr="004C4DC8">
        <w:rPr>
          <w:rFonts w:ascii="Arial" w:hAnsi="Arial" w:cs="Arial"/>
        </w:rPr>
        <w:t>Revised:</w:t>
      </w:r>
      <w:r w:rsidRPr="004C4DC8">
        <w:rPr>
          <w:rFonts w:ascii="Arial" w:hAnsi="Arial" w:cs="Arial"/>
        </w:rPr>
        <w:tab/>
      </w:r>
      <w:r w:rsidRPr="004C4DC8">
        <w:rPr>
          <w:rFonts w:ascii="Arial" w:hAnsi="Arial" w:cs="Arial"/>
        </w:rPr>
        <w:tab/>
      </w:r>
      <w:r w:rsidR="006024F9">
        <w:rPr>
          <w:rFonts w:ascii="Arial" w:hAnsi="Arial" w:cs="Arial"/>
        </w:rPr>
        <w:t>October 2013</w:t>
      </w:r>
      <w:r w:rsidR="000D7859">
        <w:rPr>
          <w:rFonts w:ascii="Arial" w:hAnsi="Arial" w:cs="Arial"/>
        </w:rPr>
        <w:t>, October 2023</w:t>
      </w:r>
      <w:r w:rsidRPr="004C4DC8">
        <w:rPr>
          <w:rFonts w:ascii="Arial" w:hAnsi="Arial" w:cs="Arial"/>
        </w:rPr>
        <w:tab/>
      </w:r>
      <w:r w:rsidRPr="004C4DC8">
        <w:rPr>
          <w:rFonts w:ascii="Arial" w:hAnsi="Arial" w:cs="Arial"/>
        </w:rPr>
        <w:tab/>
        <w:t xml:space="preserve"> </w:t>
      </w:r>
    </w:p>
    <w:p w14:paraId="0312C3D0" w14:textId="64999EA8" w:rsidR="00992D62" w:rsidRPr="004C4DC8" w:rsidRDefault="00992D62" w:rsidP="005D5B0C">
      <w:pPr>
        <w:spacing w:after="0" w:line="240" w:lineRule="auto"/>
        <w:rPr>
          <w:rFonts w:ascii="Arial" w:hAnsi="Arial" w:cs="Arial"/>
        </w:rPr>
      </w:pPr>
      <w:r w:rsidRPr="004C4DC8">
        <w:rPr>
          <w:rFonts w:ascii="Arial" w:hAnsi="Arial" w:cs="Arial"/>
        </w:rPr>
        <w:tab/>
      </w:r>
      <w:r w:rsidRPr="004C4DC8">
        <w:rPr>
          <w:rFonts w:ascii="Arial" w:hAnsi="Arial" w:cs="Arial"/>
        </w:rPr>
        <w:tab/>
      </w:r>
      <w:r w:rsidRPr="004C4DC8">
        <w:rPr>
          <w:rFonts w:ascii="Arial" w:hAnsi="Arial" w:cs="Arial"/>
        </w:rPr>
        <w:tab/>
      </w:r>
    </w:p>
    <w:p w14:paraId="6A07A5EE" w14:textId="681459A8" w:rsidR="00992D62" w:rsidRPr="004C4DC8" w:rsidRDefault="00992D62" w:rsidP="005D5B0C">
      <w:pPr>
        <w:spacing w:after="0" w:line="240" w:lineRule="auto"/>
        <w:rPr>
          <w:rFonts w:ascii="Arial" w:hAnsi="Arial" w:cs="Arial"/>
        </w:rPr>
      </w:pPr>
      <w:r w:rsidRPr="004C4DC8">
        <w:rPr>
          <w:rFonts w:ascii="Arial" w:hAnsi="Arial" w:cs="Arial"/>
        </w:rPr>
        <w:t>Related:</w:t>
      </w:r>
      <w:r w:rsidRPr="004C4DC8">
        <w:rPr>
          <w:rFonts w:ascii="Arial" w:hAnsi="Arial" w:cs="Arial"/>
        </w:rPr>
        <w:tab/>
      </w:r>
      <w:r w:rsidRPr="004C4DC8">
        <w:rPr>
          <w:rFonts w:ascii="Arial" w:hAnsi="Arial" w:cs="Arial"/>
        </w:rPr>
        <w:tab/>
      </w:r>
      <w:r w:rsidR="00105103" w:rsidRPr="004C4DC8">
        <w:rPr>
          <w:rFonts w:ascii="Arial" w:hAnsi="Arial" w:cs="Arial"/>
        </w:rPr>
        <w:t xml:space="preserve">Policy </w:t>
      </w:r>
      <w:r w:rsidR="001373B9" w:rsidRPr="004C4DC8">
        <w:rPr>
          <w:rFonts w:ascii="Arial" w:hAnsi="Arial" w:cs="Arial"/>
        </w:rPr>
        <w:t>1002</w:t>
      </w:r>
      <w:r w:rsidR="00105103" w:rsidRPr="004C4DC8">
        <w:rPr>
          <w:rFonts w:ascii="Arial" w:hAnsi="Arial" w:cs="Arial"/>
        </w:rPr>
        <w:t xml:space="preserve">: </w:t>
      </w:r>
      <w:r w:rsidR="001373B9" w:rsidRPr="004C4DC8">
        <w:rPr>
          <w:rFonts w:ascii="Arial" w:hAnsi="Arial" w:cs="Arial"/>
        </w:rPr>
        <w:t>Governance</w:t>
      </w:r>
    </w:p>
    <w:p w14:paraId="7C8BDBAB" w14:textId="1C7721EA" w:rsidR="00992D62" w:rsidRPr="004C4DC8" w:rsidRDefault="00992D62">
      <w:pPr>
        <w:rPr>
          <w:rFonts w:ascii="Arial" w:hAnsi="Arial" w:cs="Arial"/>
        </w:rPr>
      </w:pPr>
    </w:p>
    <w:p w14:paraId="215CD784" w14:textId="0A77E0A7" w:rsidR="00992D62" w:rsidRPr="004C4DC8" w:rsidRDefault="00992D62">
      <w:pPr>
        <w:rPr>
          <w:rFonts w:ascii="Arial" w:hAnsi="Arial" w:cs="Arial"/>
        </w:rPr>
      </w:pPr>
    </w:p>
    <w:p w14:paraId="33F22F20" w14:textId="41A8B8C7" w:rsidR="005D5B0C" w:rsidRPr="004C4DC8" w:rsidRDefault="005D5B0C">
      <w:pPr>
        <w:rPr>
          <w:rFonts w:ascii="Arial" w:hAnsi="Arial" w:cs="Arial"/>
          <w:b/>
          <w:bCs/>
        </w:rPr>
      </w:pPr>
      <w:r w:rsidRPr="004C4DC8">
        <w:rPr>
          <w:rFonts w:ascii="Arial" w:hAnsi="Arial" w:cs="Arial"/>
          <w:b/>
          <w:bCs/>
        </w:rPr>
        <w:t>P</w:t>
      </w:r>
      <w:r w:rsidR="00714CE6" w:rsidRPr="004C4DC8">
        <w:rPr>
          <w:rFonts w:ascii="Arial" w:hAnsi="Arial" w:cs="Arial"/>
          <w:b/>
          <w:bCs/>
        </w:rPr>
        <w:t>URPOSE</w:t>
      </w:r>
    </w:p>
    <w:p w14:paraId="27B1B015" w14:textId="2EFB7565" w:rsidR="005D5B0C" w:rsidRPr="004C4DC8" w:rsidRDefault="00714CE6" w:rsidP="00C60680">
      <w:pPr>
        <w:autoSpaceDE w:val="0"/>
        <w:autoSpaceDN w:val="0"/>
        <w:adjustRightInd w:val="0"/>
        <w:spacing w:after="0" w:line="240" w:lineRule="auto"/>
        <w:ind w:left="360"/>
        <w:rPr>
          <w:rFonts w:ascii="Arial" w:hAnsi="Arial" w:cs="Arial"/>
        </w:rPr>
      </w:pPr>
      <w:r w:rsidRPr="004C4DC8">
        <w:rPr>
          <w:rFonts w:ascii="Arial" w:hAnsi="Arial" w:cs="Arial"/>
        </w:rPr>
        <w:t xml:space="preserve">The purpose of this procedure is to </w:t>
      </w:r>
      <w:r w:rsidR="004C4DC8" w:rsidRPr="004C4DC8">
        <w:rPr>
          <w:rFonts w:ascii="Arial" w:hAnsi="Arial" w:cs="Arial"/>
        </w:rPr>
        <w:t xml:space="preserve">outline the roles and responsibilities of trustees </w:t>
      </w:r>
      <w:proofErr w:type="gramStart"/>
      <w:r w:rsidR="004C4DC8" w:rsidRPr="004C4DC8">
        <w:rPr>
          <w:rFonts w:ascii="Arial" w:hAnsi="Arial" w:cs="Arial"/>
        </w:rPr>
        <w:t>with regard to</w:t>
      </w:r>
      <w:proofErr w:type="gramEnd"/>
      <w:r w:rsidR="004C4DC8" w:rsidRPr="004C4DC8">
        <w:rPr>
          <w:rFonts w:ascii="Arial" w:hAnsi="Arial" w:cs="Arial"/>
        </w:rPr>
        <w:t xml:space="preserve"> governance of the KidsAbility School Authority.</w:t>
      </w:r>
    </w:p>
    <w:p w14:paraId="78166D74" w14:textId="0F71F940" w:rsidR="005D5B0C" w:rsidRPr="004C4DC8" w:rsidRDefault="005D5B0C">
      <w:pPr>
        <w:rPr>
          <w:rFonts w:ascii="Arial" w:hAnsi="Arial" w:cs="Arial"/>
          <w:b/>
          <w:bCs/>
        </w:rPr>
      </w:pPr>
    </w:p>
    <w:p w14:paraId="20466A0C" w14:textId="77777777" w:rsidR="00D81845" w:rsidRPr="004C4DC8" w:rsidRDefault="00D81845" w:rsidP="00D81845">
      <w:pPr>
        <w:rPr>
          <w:rFonts w:ascii="Arial" w:hAnsi="Arial" w:cs="Arial"/>
          <w:b/>
          <w:bCs/>
        </w:rPr>
      </w:pPr>
      <w:r w:rsidRPr="004C4DC8">
        <w:rPr>
          <w:rFonts w:ascii="Arial" w:hAnsi="Arial" w:cs="Arial"/>
          <w:b/>
          <w:bCs/>
        </w:rPr>
        <w:t>PROCEDURES</w:t>
      </w:r>
    </w:p>
    <w:p w14:paraId="16772C96" w14:textId="24745D63" w:rsidR="001373B9" w:rsidRPr="004C4DC8" w:rsidRDefault="001373B9" w:rsidP="00825BE5">
      <w:pPr>
        <w:pStyle w:val="ListParagraph"/>
        <w:numPr>
          <w:ilvl w:val="0"/>
          <w:numId w:val="10"/>
        </w:numPr>
        <w:rPr>
          <w:rFonts w:ascii="Arial" w:hAnsi="Arial" w:cs="Arial"/>
        </w:rPr>
      </w:pPr>
      <w:bookmarkStart w:id="0" w:name="_Hlk134983050"/>
      <w:proofErr w:type="gramStart"/>
      <w:r w:rsidRPr="004C4DC8">
        <w:rPr>
          <w:rFonts w:ascii="Arial" w:hAnsi="Arial" w:cs="Arial"/>
        </w:rPr>
        <w:t>With regard to</w:t>
      </w:r>
      <w:proofErr w:type="gramEnd"/>
      <w:r w:rsidRPr="004C4DC8">
        <w:rPr>
          <w:rFonts w:ascii="Arial" w:hAnsi="Arial" w:cs="Arial"/>
        </w:rPr>
        <w:t xml:space="preserve"> </w:t>
      </w:r>
      <w:r w:rsidRPr="004C4DC8">
        <w:rPr>
          <w:rFonts w:ascii="Arial" w:eastAsia="Times New Roman" w:hAnsi="Arial" w:cs="Arial"/>
          <w:color w:val="000000"/>
          <w:kern w:val="0"/>
          <w:lang w:val="en-US" w:eastAsia="en-CA"/>
          <w14:ligatures w14:val="none"/>
        </w:rPr>
        <w:t>accountability for student achievement and well-being the roles and responsibilities</w:t>
      </w:r>
      <w:r w:rsidR="00825BE5" w:rsidRPr="004C4DC8">
        <w:rPr>
          <w:rFonts w:ascii="Arial" w:eastAsia="Times New Roman" w:hAnsi="Arial" w:cs="Arial"/>
          <w:color w:val="000000"/>
          <w:kern w:val="0"/>
          <w:lang w:val="en-US" w:eastAsia="en-CA"/>
          <w14:ligatures w14:val="none"/>
        </w:rPr>
        <w:t xml:space="preserve"> of the Board of trustees </w:t>
      </w:r>
      <w:r w:rsidRPr="004C4DC8">
        <w:rPr>
          <w:rFonts w:ascii="Arial" w:eastAsia="Times New Roman" w:hAnsi="Arial" w:cs="Arial"/>
          <w:color w:val="000000"/>
          <w:kern w:val="0"/>
          <w:lang w:val="en-US" w:eastAsia="en-CA"/>
          <w14:ligatures w14:val="none"/>
        </w:rPr>
        <w:t>are to:</w:t>
      </w:r>
    </w:p>
    <w:bookmarkEnd w:id="0"/>
    <w:p w14:paraId="74F6246C" w14:textId="77777777" w:rsidR="001373B9" w:rsidRPr="00BC558E" w:rsidRDefault="001373B9" w:rsidP="001373B9">
      <w:pPr>
        <w:spacing w:after="0" w:line="240" w:lineRule="auto"/>
        <w:ind w:left="1440"/>
        <w:rPr>
          <w:rFonts w:ascii="Arial" w:eastAsia="Times New Roman" w:hAnsi="Arial" w:cs="Arial"/>
          <w:color w:val="000000"/>
          <w:kern w:val="0"/>
          <w:lang w:val="en-US" w:eastAsia="en-CA"/>
          <w14:ligatures w14:val="none"/>
        </w:rPr>
      </w:pPr>
    </w:p>
    <w:p w14:paraId="21E02A56" w14:textId="77DDA3D1" w:rsidR="001373B9" w:rsidRPr="002157D8" w:rsidRDefault="001373B9" w:rsidP="002157D8">
      <w:pPr>
        <w:pStyle w:val="BBUnder"/>
        <w:spacing w:after="0"/>
        <w:rPr>
          <w:u w:val="none"/>
        </w:rPr>
      </w:pPr>
      <w:r w:rsidRPr="002157D8">
        <w:rPr>
          <w:u w:val="none"/>
        </w:rPr>
        <w:t>Make decisions that reflect the School Authority's focus on student achievement and its philosophy and belief statement that all students can learn</w:t>
      </w:r>
      <w:r w:rsidR="002157D8">
        <w:rPr>
          <w:u w:val="none"/>
        </w:rPr>
        <w:t>.</w:t>
      </w:r>
    </w:p>
    <w:p w14:paraId="2FC4FCAF" w14:textId="0CE292DF" w:rsidR="001373B9" w:rsidRPr="002157D8" w:rsidRDefault="001373B9" w:rsidP="002157D8">
      <w:pPr>
        <w:pStyle w:val="BBUnder"/>
        <w:spacing w:after="0"/>
        <w:rPr>
          <w:u w:val="none"/>
        </w:rPr>
      </w:pPr>
      <w:r w:rsidRPr="002157D8">
        <w:rPr>
          <w:u w:val="none"/>
        </w:rPr>
        <w:t xml:space="preserve">Promote a culture of equity to ensure that appropriate educational programs and services are available for all students attending </w:t>
      </w:r>
      <w:proofErr w:type="spellStart"/>
      <w:r w:rsidR="00BF32C6" w:rsidRPr="002157D8">
        <w:rPr>
          <w:u w:val="none"/>
        </w:rPr>
        <w:t>Kidsability</w:t>
      </w:r>
      <w:proofErr w:type="spellEnd"/>
      <w:r w:rsidRPr="002157D8">
        <w:rPr>
          <w:u w:val="none"/>
        </w:rPr>
        <w:t xml:space="preserve"> School</w:t>
      </w:r>
      <w:r w:rsidR="002157D8">
        <w:rPr>
          <w:u w:val="none"/>
        </w:rPr>
        <w:t>.</w:t>
      </w:r>
    </w:p>
    <w:p w14:paraId="331E9E71" w14:textId="6B2937EC" w:rsidR="001373B9" w:rsidRPr="002157D8" w:rsidRDefault="001373B9" w:rsidP="002157D8">
      <w:pPr>
        <w:pStyle w:val="BBUnder"/>
        <w:spacing w:after="0"/>
        <w:rPr>
          <w:u w:val="none"/>
        </w:rPr>
      </w:pPr>
      <w:r w:rsidRPr="002157D8">
        <w:rPr>
          <w:u w:val="none"/>
        </w:rPr>
        <w:t>Approve measures that promote student well-being</w:t>
      </w:r>
      <w:r w:rsidR="002157D8">
        <w:rPr>
          <w:u w:val="none"/>
        </w:rPr>
        <w:t>.</w:t>
      </w:r>
    </w:p>
    <w:p w14:paraId="54867FF7" w14:textId="5324D493" w:rsidR="00105103" w:rsidRPr="004C4DC8" w:rsidRDefault="00105103" w:rsidP="004C4DC8">
      <w:pPr>
        <w:pStyle w:val="ListParagraph"/>
        <w:rPr>
          <w:rFonts w:ascii="Arial" w:hAnsi="Arial" w:cs="Arial"/>
        </w:rPr>
      </w:pPr>
    </w:p>
    <w:p w14:paraId="41708AC2" w14:textId="66E7513F" w:rsidR="00825BE5" w:rsidRPr="004C4DC8" w:rsidRDefault="00825BE5" w:rsidP="00825BE5">
      <w:pPr>
        <w:pStyle w:val="ListParagraph"/>
        <w:numPr>
          <w:ilvl w:val="0"/>
          <w:numId w:val="10"/>
        </w:numPr>
        <w:rPr>
          <w:rFonts w:ascii="Arial" w:hAnsi="Arial" w:cs="Arial"/>
        </w:rPr>
      </w:pPr>
      <w:bookmarkStart w:id="1" w:name="_Hlk134983367"/>
      <w:proofErr w:type="gramStart"/>
      <w:r w:rsidRPr="004C4DC8">
        <w:rPr>
          <w:rFonts w:ascii="Arial" w:hAnsi="Arial" w:cs="Arial"/>
        </w:rPr>
        <w:t>With regard to</w:t>
      </w:r>
      <w:proofErr w:type="gramEnd"/>
      <w:r w:rsidRPr="004C4DC8">
        <w:rPr>
          <w:rFonts w:ascii="Arial" w:hAnsi="Arial" w:cs="Arial"/>
        </w:rPr>
        <w:t xml:space="preserve"> </w:t>
      </w:r>
      <w:r w:rsidR="00C957DA" w:rsidRPr="004C4DC8">
        <w:rPr>
          <w:rFonts w:ascii="Arial" w:hAnsi="Arial" w:cs="Arial"/>
        </w:rPr>
        <w:t xml:space="preserve">accountability to the provincial government and </w:t>
      </w:r>
      <w:r w:rsidRPr="004C4DC8">
        <w:rPr>
          <w:rFonts w:ascii="Arial" w:hAnsi="Arial" w:cs="Arial"/>
        </w:rPr>
        <w:t xml:space="preserve">political advocacy </w:t>
      </w:r>
      <w:r w:rsidRPr="004C4DC8">
        <w:rPr>
          <w:rFonts w:ascii="Arial" w:eastAsia="Times New Roman" w:hAnsi="Arial" w:cs="Arial"/>
          <w:color w:val="000000"/>
          <w:kern w:val="0"/>
          <w:lang w:val="en-US" w:eastAsia="en-CA"/>
          <w14:ligatures w14:val="none"/>
        </w:rPr>
        <w:t>the roles and responsibilities of the Board of trustees are to:</w:t>
      </w:r>
      <w:bookmarkEnd w:id="1"/>
    </w:p>
    <w:p w14:paraId="54F5BB4B" w14:textId="3A9A1101" w:rsidR="00825BE5" w:rsidRPr="002157D8" w:rsidRDefault="00825BE5" w:rsidP="002157D8">
      <w:pPr>
        <w:pStyle w:val="BBUnder"/>
        <w:tabs>
          <w:tab w:val="clear" w:pos="1710"/>
          <w:tab w:val="num" w:pos="2070"/>
        </w:tabs>
        <w:spacing w:after="0"/>
        <w:ind w:left="2070"/>
        <w:rPr>
          <w:rFonts w:ascii="Arial" w:hAnsi="Arial" w:cs="Arial"/>
          <w:color w:val="000000"/>
          <w:u w:val="none"/>
        </w:rPr>
      </w:pPr>
      <w:r w:rsidRPr="002157D8">
        <w:rPr>
          <w:rFonts w:ascii="Arial" w:hAnsi="Arial" w:cs="Arial"/>
          <w:u w:val="none"/>
        </w:rPr>
        <w:t>Develop and maintain positive and effective relationships with the Minister of Education, members of provincial parliament and counterparts in municipal government.</w:t>
      </w:r>
    </w:p>
    <w:p w14:paraId="7025E960" w14:textId="72573B28" w:rsidR="00C957DA" w:rsidRDefault="00C957DA" w:rsidP="002157D8">
      <w:pPr>
        <w:numPr>
          <w:ilvl w:val="0"/>
          <w:numId w:val="13"/>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 xml:space="preserve">Act in accordance with the </w:t>
      </w:r>
      <w:r w:rsidRPr="00BC558E">
        <w:rPr>
          <w:rFonts w:ascii="Arial" w:eastAsia="Times New Roman" w:hAnsi="Arial" w:cs="Arial"/>
          <w:i/>
          <w:color w:val="000000"/>
          <w:kern w:val="0"/>
          <w:lang w:val="en-US" w:eastAsia="en-CA"/>
          <w14:ligatures w14:val="none"/>
        </w:rPr>
        <w:t>Education Act</w:t>
      </w:r>
      <w:r w:rsidRPr="00BC558E">
        <w:rPr>
          <w:rFonts w:ascii="Arial" w:eastAsia="Times New Roman" w:hAnsi="Arial" w:cs="Arial"/>
          <w:color w:val="000000"/>
          <w:kern w:val="0"/>
          <w:lang w:val="en-US" w:eastAsia="en-CA"/>
          <w14:ligatures w14:val="none"/>
        </w:rPr>
        <w:t>, Regulations, and other statutory requirements to ensure the implementation of provincial and education standards and policy</w:t>
      </w:r>
      <w:r w:rsidR="00C32ED6">
        <w:rPr>
          <w:rFonts w:ascii="Arial" w:eastAsia="Times New Roman" w:hAnsi="Arial" w:cs="Arial"/>
          <w:color w:val="000000"/>
          <w:kern w:val="0"/>
          <w:lang w:val="en-US" w:eastAsia="en-CA"/>
          <w14:ligatures w14:val="none"/>
        </w:rPr>
        <w:t>.</w:t>
      </w:r>
    </w:p>
    <w:p w14:paraId="7740B3EF" w14:textId="1A330ACA" w:rsidR="00C957DA" w:rsidRPr="004C4DC8" w:rsidRDefault="00C957DA" w:rsidP="00C32ED6">
      <w:pPr>
        <w:numPr>
          <w:ilvl w:val="0"/>
          <w:numId w:val="13"/>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Provide advice to the Ministry of Education and OPSBA regarding regional and local implications of new policy recommendation</w:t>
      </w:r>
      <w:r w:rsidR="004C4DC8">
        <w:rPr>
          <w:rFonts w:ascii="Arial" w:eastAsia="Times New Roman" w:hAnsi="Arial" w:cs="Arial"/>
          <w:color w:val="000000"/>
          <w:kern w:val="0"/>
          <w:lang w:val="en-US" w:eastAsia="en-CA"/>
          <w14:ligatures w14:val="none"/>
        </w:rPr>
        <w:t>s</w:t>
      </w:r>
      <w:r w:rsidR="00C32ED6">
        <w:rPr>
          <w:rFonts w:ascii="Arial" w:eastAsia="Times New Roman" w:hAnsi="Arial" w:cs="Arial"/>
          <w:color w:val="000000"/>
          <w:kern w:val="0"/>
          <w:lang w:val="en-US" w:eastAsia="en-CA"/>
          <w14:ligatures w14:val="none"/>
        </w:rPr>
        <w:t>.</w:t>
      </w:r>
    </w:p>
    <w:p w14:paraId="721F0329" w14:textId="58772092" w:rsidR="00825BE5" w:rsidRPr="00C32ED6" w:rsidRDefault="00825BE5" w:rsidP="00C32ED6">
      <w:pPr>
        <w:pStyle w:val="BBUnder"/>
        <w:tabs>
          <w:tab w:val="clear" w:pos="1710"/>
          <w:tab w:val="num" w:pos="2070"/>
        </w:tabs>
        <w:spacing w:after="0"/>
        <w:ind w:left="2069" w:hanging="357"/>
        <w:rPr>
          <w:color w:val="000000"/>
          <w:u w:val="none"/>
        </w:rPr>
      </w:pPr>
      <w:r w:rsidRPr="00C32ED6">
        <w:rPr>
          <w:u w:val="none"/>
        </w:rPr>
        <w:t xml:space="preserve">Foster the KidsAbility School Authority’s relationship with key stakeholders, including but not limited to KidsAbility Centre, KidsAbility </w:t>
      </w:r>
      <w:r w:rsidR="00BF32C6" w:rsidRPr="00C32ED6">
        <w:rPr>
          <w:u w:val="none"/>
        </w:rPr>
        <w:t>Foundation, staff</w:t>
      </w:r>
      <w:r w:rsidRPr="00C32ED6">
        <w:rPr>
          <w:u w:val="none"/>
        </w:rPr>
        <w:t xml:space="preserve">, and parents and families of the KidsAbility School Authority students. </w:t>
      </w:r>
    </w:p>
    <w:p w14:paraId="77F4A5A9" w14:textId="3C824F60" w:rsidR="00C32ED6" w:rsidRPr="00C32ED6" w:rsidRDefault="00C32ED6" w:rsidP="00C32ED6">
      <w:pPr>
        <w:pStyle w:val="BBUnder"/>
        <w:tabs>
          <w:tab w:val="clear" w:pos="1710"/>
          <w:tab w:val="num" w:pos="2070"/>
        </w:tabs>
        <w:spacing w:after="0"/>
        <w:ind w:left="2069" w:hanging="357"/>
        <w:rPr>
          <w:color w:val="000000"/>
          <w:u w:val="none"/>
        </w:rPr>
      </w:pPr>
      <w:r>
        <w:rPr>
          <w:u w:val="none"/>
        </w:rPr>
        <w:t>Measures that promote student well-being.</w:t>
      </w:r>
    </w:p>
    <w:p w14:paraId="245EEE1F" w14:textId="77777777" w:rsidR="00C32ED6" w:rsidRDefault="00C32ED6" w:rsidP="00C32ED6">
      <w:pPr>
        <w:pStyle w:val="BBUnder"/>
        <w:numPr>
          <w:ilvl w:val="0"/>
          <w:numId w:val="0"/>
        </w:numPr>
        <w:spacing w:after="0"/>
        <w:ind w:left="1710" w:hanging="360"/>
        <w:rPr>
          <w:u w:val="none"/>
        </w:rPr>
      </w:pPr>
    </w:p>
    <w:p w14:paraId="3C8AFA64" w14:textId="77777777" w:rsidR="00C32ED6" w:rsidRPr="00C32ED6" w:rsidRDefault="00C32ED6" w:rsidP="00C32ED6">
      <w:pPr>
        <w:pStyle w:val="BBUnder"/>
        <w:numPr>
          <w:ilvl w:val="0"/>
          <w:numId w:val="0"/>
        </w:numPr>
        <w:spacing w:after="0"/>
        <w:ind w:left="1710" w:hanging="360"/>
        <w:rPr>
          <w:color w:val="000000"/>
          <w:u w:val="none"/>
        </w:rPr>
      </w:pPr>
    </w:p>
    <w:p w14:paraId="27673E71" w14:textId="0FAD41FA" w:rsidR="00825BE5" w:rsidRPr="004C4DC8" w:rsidRDefault="00825BE5" w:rsidP="00825BE5">
      <w:pPr>
        <w:pStyle w:val="ListParagraph"/>
        <w:numPr>
          <w:ilvl w:val="0"/>
          <w:numId w:val="10"/>
        </w:numPr>
        <w:rPr>
          <w:rFonts w:ascii="Arial" w:hAnsi="Arial" w:cs="Arial"/>
        </w:rPr>
      </w:pPr>
      <w:proofErr w:type="gramStart"/>
      <w:r w:rsidRPr="004C4DC8">
        <w:rPr>
          <w:rFonts w:ascii="Arial" w:hAnsi="Arial" w:cs="Arial"/>
        </w:rPr>
        <w:t>With regard to</w:t>
      </w:r>
      <w:proofErr w:type="gramEnd"/>
      <w:r w:rsidRPr="004C4DC8">
        <w:rPr>
          <w:rFonts w:ascii="Arial" w:hAnsi="Arial" w:cs="Arial"/>
        </w:rPr>
        <w:t xml:space="preserve"> accountability to the community </w:t>
      </w:r>
      <w:r w:rsidRPr="004C4DC8">
        <w:rPr>
          <w:rFonts w:ascii="Arial" w:eastAsia="Times New Roman" w:hAnsi="Arial" w:cs="Arial"/>
          <w:color w:val="000000"/>
          <w:kern w:val="0"/>
          <w:lang w:val="en-US" w:eastAsia="en-CA"/>
          <w14:ligatures w14:val="none"/>
        </w:rPr>
        <w:t>the roles and responsibilities of the Board of trustees are to:</w:t>
      </w:r>
    </w:p>
    <w:p w14:paraId="540986D3" w14:textId="65EDBFA2" w:rsidR="00825BE5" w:rsidRPr="004C4DC8" w:rsidRDefault="00825BE5" w:rsidP="00C957DA">
      <w:pPr>
        <w:tabs>
          <w:tab w:val="left" w:pos="360"/>
        </w:tabs>
        <w:spacing w:after="0" w:line="240" w:lineRule="auto"/>
        <w:rPr>
          <w:rFonts w:ascii="Arial" w:eastAsia="Times New Roman" w:hAnsi="Arial" w:cs="Arial"/>
          <w:color w:val="000000"/>
          <w:kern w:val="0"/>
          <w:lang w:val="en-US" w:eastAsia="en-CA"/>
          <w14:ligatures w14:val="none"/>
        </w:rPr>
      </w:pPr>
    </w:p>
    <w:p w14:paraId="78506736" w14:textId="7A89CA46" w:rsidR="00C957DA" w:rsidRPr="00C32ED6" w:rsidRDefault="00C957DA" w:rsidP="00F46C21">
      <w:pPr>
        <w:pStyle w:val="BBUnder"/>
        <w:spacing w:after="0"/>
        <w:rPr>
          <w:u w:val="none"/>
        </w:rPr>
      </w:pPr>
      <w:r w:rsidRPr="00C32ED6">
        <w:rPr>
          <w:u w:val="none"/>
        </w:rPr>
        <w:t>Make decisions that reflect the School Authority's philosophy, belief statements and strategic plan which represents the interests of everyone</w:t>
      </w:r>
      <w:r w:rsidR="00F46C21">
        <w:rPr>
          <w:u w:val="none"/>
        </w:rPr>
        <w:t>.</w:t>
      </w:r>
    </w:p>
    <w:p w14:paraId="3F946945" w14:textId="1321E6E7" w:rsidR="00C957DA" w:rsidRPr="00C32ED6" w:rsidRDefault="00C957DA" w:rsidP="00F46C21">
      <w:pPr>
        <w:pStyle w:val="BBUnder"/>
        <w:spacing w:after="0"/>
        <w:rPr>
          <w:u w:val="none"/>
        </w:rPr>
      </w:pPr>
      <w:r w:rsidRPr="00C32ED6">
        <w:rPr>
          <w:u w:val="none"/>
        </w:rPr>
        <w:t>Establish processes that provide the community with opportunities for input appropriate to their role</w:t>
      </w:r>
      <w:r w:rsidR="00F46C21">
        <w:rPr>
          <w:u w:val="none"/>
        </w:rPr>
        <w:t>.</w:t>
      </w:r>
    </w:p>
    <w:p w14:paraId="3B975036" w14:textId="16A3EEFB" w:rsidR="00C957DA" w:rsidRPr="00C32ED6" w:rsidRDefault="00C957DA" w:rsidP="00F46C21">
      <w:pPr>
        <w:pStyle w:val="BBUnder"/>
        <w:spacing w:after="0"/>
        <w:rPr>
          <w:u w:val="none"/>
        </w:rPr>
      </w:pPr>
      <w:r w:rsidRPr="00C32ED6">
        <w:rPr>
          <w:u w:val="none"/>
        </w:rPr>
        <w:t xml:space="preserve">Consult and engage with parents, </w:t>
      </w:r>
      <w:proofErr w:type="gramStart"/>
      <w:r w:rsidRPr="00C32ED6">
        <w:rPr>
          <w:u w:val="none"/>
        </w:rPr>
        <w:t>students</w:t>
      </w:r>
      <w:proofErr w:type="gramEnd"/>
      <w:r w:rsidRPr="00C32ED6">
        <w:rPr>
          <w:u w:val="none"/>
        </w:rPr>
        <w:t xml:space="preserve"> and supporters of the </w:t>
      </w:r>
      <w:r w:rsidR="00BF32C6" w:rsidRPr="00C32ED6">
        <w:rPr>
          <w:u w:val="none"/>
        </w:rPr>
        <w:t>Authority</w:t>
      </w:r>
      <w:r w:rsidRPr="00C32ED6">
        <w:rPr>
          <w:u w:val="none"/>
        </w:rPr>
        <w:t xml:space="preserve"> on the </w:t>
      </w:r>
      <w:r w:rsidR="00BF32C6" w:rsidRPr="00C32ED6">
        <w:rPr>
          <w:u w:val="none"/>
        </w:rPr>
        <w:t>Authority’s</w:t>
      </w:r>
      <w:r w:rsidRPr="00C32ED6">
        <w:rPr>
          <w:u w:val="none"/>
        </w:rPr>
        <w:t xml:space="preserve"> multi-year plan</w:t>
      </w:r>
      <w:r w:rsidR="00F46C21">
        <w:rPr>
          <w:u w:val="none"/>
        </w:rPr>
        <w:t>.</w:t>
      </w:r>
    </w:p>
    <w:p w14:paraId="36ED00C8" w14:textId="2A13DC77" w:rsidR="00C957DA" w:rsidRPr="00C32ED6" w:rsidRDefault="00C957DA" w:rsidP="00F46C21">
      <w:pPr>
        <w:pStyle w:val="BBUnder"/>
        <w:spacing w:after="0"/>
        <w:rPr>
          <w:u w:val="none"/>
        </w:rPr>
      </w:pPr>
      <w:r w:rsidRPr="00C32ED6">
        <w:rPr>
          <w:u w:val="none"/>
        </w:rPr>
        <w:t>Provide two-way communications between the School Authority and School Council/Parent Involvement Committee</w:t>
      </w:r>
      <w:r w:rsidR="00F46C21">
        <w:rPr>
          <w:u w:val="none"/>
        </w:rPr>
        <w:t>.</w:t>
      </w:r>
    </w:p>
    <w:p w14:paraId="3D43D857" w14:textId="56FD8D6E" w:rsidR="00C957DA" w:rsidRPr="00C32ED6" w:rsidRDefault="00C957DA" w:rsidP="00F46C21">
      <w:pPr>
        <w:pStyle w:val="BBUnder"/>
        <w:spacing w:after="0"/>
        <w:rPr>
          <w:u w:val="none"/>
        </w:rPr>
      </w:pPr>
      <w:r w:rsidRPr="00C32ED6">
        <w:rPr>
          <w:u w:val="none"/>
        </w:rPr>
        <w:t>Provide reports outlining School Authority results in accordance with Provincial policy</w:t>
      </w:r>
      <w:r w:rsidR="00F46C21">
        <w:rPr>
          <w:u w:val="none"/>
        </w:rPr>
        <w:t>.</w:t>
      </w:r>
    </w:p>
    <w:p w14:paraId="6ECF59B8" w14:textId="5827AABF" w:rsidR="00C957DA" w:rsidRPr="00C32ED6" w:rsidRDefault="00C957DA" w:rsidP="00F46C21">
      <w:pPr>
        <w:pStyle w:val="BBUnder"/>
        <w:spacing w:after="0"/>
        <w:rPr>
          <w:u w:val="none"/>
        </w:rPr>
      </w:pPr>
      <w:r w:rsidRPr="00C32ED6">
        <w:rPr>
          <w:u w:val="none"/>
        </w:rPr>
        <w:t>Model a culture that reflects the School Authority's Code of Conduct</w:t>
      </w:r>
      <w:r w:rsidR="00F46C21">
        <w:rPr>
          <w:u w:val="none"/>
        </w:rPr>
        <w:t>.</w:t>
      </w:r>
    </w:p>
    <w:p w14:paraId="5A3FDF98" w14:textId="04CE4FE9" w:rsidR="00825BE5" w:rsidRPr="00C32ED6" w:rsidRDefault="00C957DA" w:rsidP="00F46C21">
      <w:pPr>
        <w:pStyle w:val="BBUnder"/>
        <w:spacing w:after="0"/>
        <w:rPr>
          <w:u w:val="none"/>
        </w:rPr>
      </w:pPr>
      <w:r w:rsidRPr="00C32ED6">
        <w:rPr>
          <w:u w:val="none"/>
        </w:rPr>
        <w:t xml:space="preserve">Advocate best practices for our population of </w:t>
      </w:r>
      <w:proofErr w:type="gramStart"/>
      <w:r w:rsidRPr="00C32ED6">
        <w:rPr>
          <w:u w:val="none"/>
        </w:rPr>
        <w:t>students</w:t>
      </w:r>
      <w:r w:rsidR="00825BE5" w:rsidRPr="00C32ED6">
        <w:rPr>
          <w:u w:val="none"/>
        </w:rPr>
        <w:t xml:space="preserve"> </w:t>
      </w:r>
      <w:r w:rsidR="00F46C21">
        <w:rPr>
          <w:u w:val="none"/>
        </w:rPr>
        <w:t>.</w:t>
      </w:r>
      <w:proofErr w:type="gramEnd"/>
    </w:p>
    <w:p w14:paraId="708F2375" w14:textId="79DC4E0C" w:rsidR="00C32ED6" w:rsidRPr="00C32ED6" w:rsidRDefault="00C32ED6" w:rsidP="00F46C21">
      <w:pPr>
        <w:pStyle w:val="BBUnder"/>
        <w:tabs>
          <w:tab w:val="clear" w:pos="1710"/>
          <w:tab w:val="num" w:pos="774"/>
          <w:tab w:val="num" w:pos="2478"/>
        </w:tabs>
        <w:spacing w:after="0"/>
        <w:rPr>
          <w:u w:val="none"/>
        </w:rPr>
      </w:pPr>
      <w:r w:rsidRPr="00C32ED6">
        <w:rPr>
          <w:u w:val="none"/>
        </w:rPr>
        <w:t xml:space="preserve">Annually develop a plan for School Authority advocacy that aligns with the Authority's multi-year strategic plan.  Consider in the plan the focus, key </w:t>
      </w:r>
      <w:proofErr w:type="gramStart"/>
      <w:r w:rsidRPr="00C32ED6">
        <w:rPr>
          <w:u w:val="none"/>
        </w:rPr>
        <w:t>messages</w:t>
      </w:r>
      <w:proofErr w:type="gramEnd"/>
      <w:r w:rsidRPr="00C32ED6">
        <w:rPr>
          <w:u w:val="none"/>
        </w:rPr>
        <w:t xml:space="preserve"> and advocacy mechanisms</w:t>
      </w:r>
      <w:r w:rsidR="00F46C21">
        <w:rPr>
          <w:u w:val="none"/>
        </w:rPr>
        <w:t>.</w:t>
      </w:r>
    </w:p>
    <w:p w14:paraId="0FCDE17F" w14:textId="3CA14F0C" w:rsidR="00C32ED6" w:rsidRPr="00F46C21" w:rsidRDefault="00C32ED6" w:rsidP="00F46C21">
      <w:pPr>
        <w:pStyle w:val="BBUnder"/>
        <w:spacing w:after="0"/>
        <w:rPr>
          <w:u w:val="none"/>
        </w:rPr>
      </w:pPr>
      <w:r w:rsidRPr="00C32ED6">
        <w:rPr>
          <w:color w:val="000000"/>
          <w:u w:val="none"/>
        </w:rPr>
        <w:t>Annually develop a plan that aligns with the multi-year strategic plan to ensure that the School Authority is communicating with the community and beyond</w:t>
      </w:r>
      <w:r w:rsidR="00F46C21">
        <w:rPr>
          <w:color w:val="000000"/>
          <w:u w:val="none"/>
        </w:rPr>
        <w:t>.</w:t>
      </w:r>
    </w:p>
    <w:p w14:paraId="3DBA3A12" w14:textId="77777777" w:rsidR="00F46C21" w:rsidRDefault="00F46C21" w:rsidP="00F46C21">
      <w:pPr>
        <w:pStyle w:val="BBUnder"/>
        <w:numPr>
          <w:ilvl w:val="0"/>
          <w:numId w:val="0"/>
        </w:numPr>
        <w:ind w:left="1350"/>
        <w:rPr>
          <w:u w:val="none"/>
        </w:rPr>
      </w:pPr>
    </w:p>
    <w:p w14:paraId="61E9A6F7" w14:textId="77777777" w:rsidR="00F46C21" w:rsidRPr="00C32ED6" w:rsidRDefault="00F46C21" w:rsidP="00F46C21">
      <w:pPr>
        <w:pStyle w:val="BBUnder"/>
        <w:numPr>
          <w:ilvl w:val="0"/>
          <w:numId w:val="0"/>
        </w:numPr>
        <w:ind w:left="1350"/>
        <w:rPr>
          <w:u w:val="none"/>
        </w:rPr>
      </w:pPr>
    </w:p>
    <w:p w14:paraId="17414B91" w14:textId="0A583D4E" w:rsidR="00C957DA" w:rsidRPr="00F46C21" w:rsidRDefault="00C957DA" w:rsidP="00F46C21">
      <w:pPr>
        <w:pStyle w:val="ListParagraph"/>
        <w:numPr>
          <w:ilvl w:val="0"/>
          <w:numId w:val="10"/>
        </w:numPr>
        <w:spacing w:after="0" w:line="240" w:lineRule="auto"/>
        <w:rPr>
          <w:rFonts w:ascii="Arial" w:hAnsi="Arial" w:cs="Arial"/>
        </w:rPr>
      </w:pPr>
      <w:proofErr w:type="gramStart"/>
      <w:r w:rsidRPr="00F46C21">
        <w:rPr>
          <w:rFonts w:ascii="Arial" w:hAnsi="Arial" w:cs="Arial"/>
        </w:rPr>
        <w:t>With regard to</w:t>
      </w:r>
      <w:proofErr w:type="gramEnd"/>
      <w:r w:rsidRPr="00F46C21">
        <w:rPr>
          <w:rFonts w:ascii="Arial" w:hAnsi="Arial" w:cs="Arial"/>
        </w:rPr>
        <w:t xml:space="preserve"> system leadership, planning and a strategic plan </w:t>
      </w:r>
      <w:r w:rsidRPr="00F46C21">
        <w:rPr>
          <w:rFonts w:ascii="Arial" w:eastAsia="Times New Roman" w:hAnsi="Arial" w:cs="Arial"/>
          <w:color w:val="000000"/>
          <w:kern w:val="0"/>
          <w:lang w:val="en-US" w:eastAsia="en-CA"/>
          <w14:ligatures w14:val="none"/>
        </w:rPr>
        <w:t>roles and responsibilities of the Board of trustees are to:</w:t>
      </w:r>
    </w:p>
    <w:p w14:paraId="0E60544D" w14:textId="77777777" w:rsidR="00C957DA" w:rsidRPr="00BC558E" w:rsidRDefault="00C957DA" w:rsidP="00C957DA">
      <w:pPr>
        <w:tabs>
          <w:tab w:val="left" w:pos="1710"/>
        </w:tabs>
        <w:spacing w:after="0" w:line="240" w:lineRule="auto"/>
        <w:rPr>
          <w:rFonts w:ascii="Arial" w:eastAsia="Times New Roman" w:hAnsi="Arial" w:cs="Arial"/>
          <w:color w:val="000000"/>
          <w:kern w:val="0"/>
          <w:u w:val="single"/>
          <w:lang w:val="en-US" w:eastAsia="en-CA"/>
          <w14:ligatures w14:val="none"/>
        </w:rPr>
      </w:pPr>
    </w:p>
    <w:p w14:paraId="208ED54E" w14:textId="2C52AB7E" w:rsidR="00C957DA" w:rsidRPr="00F46C21" w:rsidRDefault="00C957DA" w:rsidP="00F46C21">
      <w:pPr>
        <w:pStyle w:val="BBUnder"/>
        <w:spacing w:after="0"/>
        <w:rPr>
          <w:u w:val="none"/>
        </w:rPr>
      </w:pPr>
      <w:r w:rsidRPr="00F46C21">
        <w:rPr>
          <w:u w:val="none"/>
        </w:rPr>
        <w:t xml:space="preserve">Provide overall direction for the School Authority by establishing the mission, </w:t>
      </w:r>
      <w:proofErr w:type="gramStart"/>
      <w:r w:rsidRPr="00F46C21">
        <w:rPr>
          <w:u w:val="none"/>
        </w:rPr>
        <w:t>vision</w:t>
      </w:r>
      <w:proofErr w:type="gramEnd"/>
      <w:r w:rsidRPr="00F46C21">
        <w:rPr>
          <w:u w:val="none"/>
        </w:rPr>
        <w:t xml:space="preserve"> and values</w:t>
      </w:r>
      <w:r w:rsidR="00F46C21">
        <w:rPr>
          <w:u w:val="none"/>
        </w:rPr>
        <w:t>.</w:t>
      </w:r>
    </w:p>
    <w:p w14:paraId="2299E82E" w14:textId="13E4B7EC" w:rsidR="00C957DA" w:rsidRPr="00F46C21" w:rsidRDefault="00C957DA" w:rsidP="00F46C21">
      <w:pPr>
        <w:pStyle w:val="BBUnder"/>
        <w:spacing w:after="0"/>
        <w:rPr>
          <w:u w:val="none"/>
        </w:rPr>
      </w:pPr>
      <w:r w:rsidRPr="00F46C21">
        <w:rPr>
          <w:u w:val="none"/>
        </w:rPr>
        <w:t>Annually evaluate the effectiveness of the School Authority.</w:t>
      </w:r>
    </w:p>
    <w:p w14:paraId="056CF432" w14:textId="13AB093D" w:rsidR="00C957DA" w:rsidRPr="00F46C21" w:rsidRDefault="00C957DA" w:rsidP="00F46C21">
      <w:pPr>
        <w:pStyle w:val="BBUnder"/>
        <w:spacing w:after="0"/>
        <w:rPr>
          <w:u w:val="none"/>
        </w:rPr>
      </w:pPr>
      <w:r w:rsidRPr="00F46C21">
        <w:rPr>
          <w:u w:val="none"/>
        </w:rPr>
        <w:t>Monitor progress toward the improvement of student achievement</w:t>
      </w:r>
      <w:r w:rsidR="00F46C21">
        <w:rPr>
          <w:u w:val="none"/>
        </w:rPr>
        <w:t>.</w:t>
      </w:r>
    </w:p>
    <w:p w14:paraId="3FE0E094" w14:textId="238E2BC6" w:rsidR="00C957DA" w:rsidRPr="00F46C21" w:rsidRDefault="00C957DA" w:rsidP="00F46C21">
      <w:pPr>
        <w:pStyle w:val="BBUnder"/>
        <w:spacing w:after="0"/>
        <w:rPr>
          <w:u w:val="none"/>
        </w:rPr>
      </w:pPr>
      <w:r w:rsidRPr="00F46C21">
        <w:rPr>
          <w:u w:val="none"/>
        </w:rPr>
        <w:t xml:space="preserve">Communicate regularly with supporters and employees of the </w:t>
      </w:r>
      <w:r w:rsidR="00BF32C6" w:rsidRPr="00F46C21">
        <w:rPr>
          <w:u w:val="none"/>
        </w:rPr>
        <w:t>Authority</w:t>
      </w:r>
      <w:r w:rsidRPr="00F46C21">
        <w:rPr>
          <w:u w:val="none"/>
        </w:rPr>
        <w:t xml:space="preserve"> about progress made in implementation</w:t>
      </w:r>
      <w:r w:rsidR="00F46C21">
        <w:rPr>
          <w:u w:val="none"/>
        </w:rPr>
        <w:t>.</w:t>
      </w:r>
    </w:p>
    <w:p w14:paraId="3114735F" w14:textId="203210C4" w:rsidR="00C957DA" w:rsidRPr="00F46C21" w:rsidRDefault="00C957DA" w:rsidP="00F46C21">
      <w:pPr>
        <w:pStyle w:val="BBUnder"/>
        <w:spacing w:after="0"/>
        <w:rPr>
          <w:u w:val="none"/>
        </w:rPr>
      </w:pPr>
      <w:r w:rsidRPr="00F46C21">
        <w:rPr>
          <w:u w:val="none"/>
        </w:rPr>
        <w:t xml:space="preserve">Approve the selection of </w:t>
      </w:r>
      <w:proofErr w:type="gramStart"/>
      <w:r w:rsidRPr="00F46C21">
        <w:rPr>
          <w:u w:val="none"/>
        </w:rPr>
        <w:t>the legal</w:t>
      </w:r>
      <w:proofErr w:type="gramEnd"/>
      <w:r w:rsidRPr="00F46C21">
        <w:rPr>
          <w:u w:val="none"/>
        </w:rPr>
        <w:t xml:space="preserve"> counsel annually</w:t>
      </w:r>
      <w:r w:rsidR="00F46C21">
        <w:rPr>
          <w:u w:val="none"/>
        </w:rPr>
        <w:t>.</w:t>
      </w:r>
    </w:p>
    <w:p w14:paraId="6FCC4814" w14:textId="7D4E077B" w:rsidR="00C957DA" w:rsidRPr="00F46C21" w:rsidRDefault="00C957DA" w:rsidP="00F46C21">
      <w:pPr>
        <w:pStyle w:val="BBUnder"/>
        <w:spacing w:after="0"/>
        <w:rPr>
          <w:color w:val="000000"/>
          <w:u w:val="none"/>
        </w:rPr>
      </w:pPr>
      <w:r w:rsidRPr="00F46C21">
        <w:rPr>
          <w:u w:val="none"/>
        </w:rPr>
        <w:t xml:space="preserve">Establish a multi-year strategic plan that outlines the strategic direction, </w:t>
      </w:r>
      <w:proofErr w:type="gramStart"/>
      <w:r w:rsidRPr="00F46C21">
        <w:rPr>
          <w:u w:val="none"/>
        </w:rPr>
        <w:t>priorities</w:t>
      </w:r>
      <w:proofErr w:type="gramEnd"/>
      <w:r w:rsidRPr="00F46C21">
        <w:rPr>
          <w:u w:val="none"/>
        </w:rPr>
        <w:t xml:space="preserve"> and outcomes for </w:t>
      </w:r>
      <w:r w:rsidR="00FA48FE" w:rsidRPr="00F46C21">
        <w:rPr>
          <w:u w:val="none"/>
        </w:rPr>
        <w:t xml:space="preserve">the KidsAbility School Authority </w:t>
      </w:r>
      <w:r w:rsidRPr="00F46C21">
        <w:rPr>
          <w:u w:val="none"/>
        </w:rPr>
        <w:t>in accordance with Ministry priorities.</w:t>
      </w:r>
    </w:p>
    <w:p w14:paraId="0AF61B55" w14:textId="77777777" w:rsidR="00C957DA" w:rsidRPr="00F46C21" w:rsidRDefault="00C957DA" w:rsidP="00F46C21">
      <w:pPr>
        <w:pStyle w:val="BBUnder"/>
        <w:spacing w:after="0"/>
        <w:rPr>
          <w:color w:val="000000"/>
          <w:u w:val="none"/>
        </w:rPr>
      </w:pPr>
      <w:r w:rsidRPr="00F46C21">
        <w:rPr>
          <w:u w:val="none"/>
        </w:rPr>
        <w:t>Ensure that the strategic plan drives financial decisions, including but not limited to the budget process.</w:t>
      </w:r>
    </w:p>
    <w:p w14:paraId="1E834D4B" w14:textId="77777777" w:rsidR="00C957DA" w:rsidRPr="00F46C21" w:rsidRDefault="00C957DA" w:rsidP="00F46C21">
      <w:pPr>
        <w:pStyle w:val="BBUnder"/>
        <w:spacing w:after="0"/>
        <w:rPr>
          <w:color w:val="000000"/>
          <w:u w:val="none"/>
        </w:rPr>
      </w:pPr>
      <w:r w:rsidRPr="00F46C21">
        <w:rPr>
          <w:u w:val="none"/>
        </w:rPr>
        <w:t>Develop and approve a multi-year plan action aimed at achieving the strategic plan.</w:t>
      </w:r>
    </w:p>
    <w:p w14:paraId="2E38FFAD" w14:textId="77777777" w:rsidR="00C957DA" w:rsidRPr="00F46C21" w:rsidRDefault="00C957DA" w:rsidP="00F46C21">
      <w:pPr>
        <w:pStyle w:val="BBUnder"/>
        <w:spacing w:after="0"/>
        <w:rPr>
          <w:color w:val="000000"/>
          <w:u w:val="none"/>
        </w:rPr>
      </w:pPr>
      <w:r w:rsidRPr="00F46C21">
        <w:rPr>
          <w:u w:val="none"/>
        </w:rPr>
        <w:t>Annually set priorities with expected outcomes with an aim at achieving the strategic plan to be approved annually in a public session.</w:t>
      </w:r>
    </w:p>
    <w:p w14:paraId="5BB569FC" w14:textId="15F1B50F" w:rsidR="00C957DA" w:rsidRPr="00F46C21" w:rsidRDefault="00FA48FE" w:rsidP="00F46C21">
      <w:pPr>
        <w:pStyle w:val="BBUnder"/>
        <w:spacing w:after="0"/>
        <w:rPr>
          <w:color w:val="000000"/>
          <w:u w:val="none"/>
        </w:rPr>
      </w:pPr>
      <w:r w:rsidRPr="00F46C21">
        <w:rPr>
          <w:u w:val="none"/>
        </w:rPr>
        <w:t>A</w:t>
      </w:r>
      <w:r w:rsidR="00C957DA" w:rsidRPr="00F46C21">
        <w:rPr>
          <w:u w:val="none"/>
        </w:rPr>
        <w:t>nnually review the multi-year action plan with</w:t>
      </w:r>
      <w:r w:rsidRPr="00F46C21">
        <w:rPr>
          <w:u w:val="none"/>
        </w:rPr>
        <w:t xml:space="preserve"> the KidsAbility School Authority </w:t>
      </w:r>
      <w:r w:rsidR="00C957DA" w:rsidRPr="00F46C21">
        <w:rPr>
          <w:u w:val="none"/>
        </w:rPr>
        <w:t>Principal</w:t>
      </w:r>
      <w:r w:rsidRPr="00F46C21">
        <w:rPr>
          <w:u w:val="none"/>
        </w:rPr>
        <w:t>.</w:t>
      </w:r>
    </w:p>
    <w:p w14:paraId="73A3BD58" w14:textId="3EFCC73A" w:rsidR="00105103" w:rsidRPr="00F46C21" w:rsidRDefault="00105103" w:rsidP="004C4DC8">
      <w:pPr>
        <w:rPr>
          <w:rFonts w:ascii="Arial" w:hAnsi="Arial" w:cs="Arial"/>
        </w:rPr>
      </w:pPr>
    </w:p>
    <w:p w14:paraId="04FA0048" w14:textId="77777777" w:rsidR="004C4DC8" w:rsidRDefault="004C4DC8" w:rsidP="004C4DC8">
      <w:pPr>
        <w:rPr>
          <w:rFonts w:ascii="Arial" w:hAnsi="Arial" w:cs="Arial"/>
        </w:rPr>
      </w:pPr>
    </w:p>
    <w:p w14:paraId="692985A9" w14:textId="77777777" w:rsidR="004C4DC8" w:rsidRDefault="004C4DC8" w:rsidP="004C4DC8">
      <w:pPr>
        <w:rPr>
          <w:rFonts w:ascii="Arial" w:hAnsi="Arial" w:cs="Arial"/>
        </w:rPr>
      </w:pPr>
    </w:p>
    <w:p w14:paraId="18DF3947" w14:textId="77777777" w:rsidR="004C4DC8" w:rsidRDefault="004C4DC8" w:rsidP="004C4DC8">
      <w:pPr>
        <w:rPr>
          <w:rFonts w:ascii="Arial" w:hAnsi="Arial" w:cs="Arial"/>
        </w:rPr>
      </w:pPr>
    </w:p>
    <w:p w14:paraId="481BDEFA" w14:textId="77777777" w:rsidR="004C4DC8" w:rsidRDefault="004C4DC8" w:rsidP="004C4DC8">
      <w:pPr>
        <w:rPr>
          <w:rFonts w:ascii="Arial" w:hAnsi="Arial" w:cs="Arial"/>
        </w:rPr>
      </w:pPr>
    </w:p>
    <w:p w14:paraId="44E6DC28" w14:textId="77777777" w:rsidR="004C4DC8" w:rsidRDefault="004C4DC8" w:rsidP="004C4DC8">
      <w:pPr>
        <w:rPr>
          <w:rFonts w:ascii="Arial" w:hAnsi="Arial" w:cs="Arial"/>
        </w:rPr>
      </w:pPr>
    </w:p>
    <w:p w14:paraId="69B54D90" w14:textId="77777777" w:rsidR="004C4DC8" w:rsidRPr="004C4DC8" w:rsidRDefault="004C4DC8" w:rsidP="004C4DC8">
      <w:pPr>
        <w:rPr>
          <w:rFonts w:ascii="Arial" w:hAnsi="Arial" w:cs="Arial"/>
        </w:rPr>
      </w:pPr>
    </w:p>
    <w:p w14:paraId="1A496373" w14:textId="131517F1" w:rsidR="00FA48FE" w:rsidRPr="004C4DC8" w:rsidRDefault="00105103" w:rsidP="00FA48FE">
      <w:pPr>
        <w:pStyle w:val="ListParagraph"/>
        <w:numPr>
          <w:ilvl w:val="0"/>
          <w:numId w:val="10"/>
        </w:numPr>
        <w:rPr>
          <w:rFonts w:ascii="Arial" w:hAnsi="Arial" w:cs="Arial"/>
        </w:rPr>
      </w:pPr>
      <w:r w:rsidRPr="004C4DC8">
        <w:rPr>
          <w:rFonts w:ascii="Arial" w:hAnsi="Arial" w:cs="Arial"/>
        </w:rPr>
        <w:t xml:space="preserve"> </w:t>
      </w:r>
      <w:proofErr w:type="gramStart"/>
      <w:r w:rsidR="00FA48FE" w:rsidRPr="004C4DC8">
        <w:rPr>
          <w:rFonts w:ascii="Arial" w:hAnsi="Arial" w:cs="Arial"/>
        </w:rPr>
        <w:t>With regard to</w:t>
      </w:r>
      <w:proofErr w:type="gramEnd"/>
      <w:r w:rsidR="00FA48FE" w:rsidRPr="004C4DC8">
        <w:rPr>
          <w:rFonts w:ascii="Arial" w:hAnsi="Arial" w:cs="Arial"/>
        </w:rPr>
        <w:t xml:space="preserve"> </w:t>
      </w:r>
      <w:r w:rsidR="00FA48FE" w:rsidRPr="004C4DC8">
        <w:rPr>
          <w:rFonts w:ascii="Arial" w:eastAsia="Times New Roman" w:hAnsi="Arial" w:cs="Arial"/>
          <w:color w:val="000000"/>
          <w:kern w:val="0"/>
          <w:lang w:val="en-US" w:eastAsia="en-CA"/>
          <w14:ligatures w14:val="none"/>
        </w:rPr>
        <w:t xml:space="preserve">policy development, implementation and evaluation the roles and responsibilities of the </w:t>
      </w:r>
      <w:r w:rsidR="00BF32C6">
        <w:rPr>
          <w:rFonts w:ascii="Arial" w:eastAsia="Times New Roman" w:hAnsi="Arial" w:cs="Arial"/>
          <w:color w:val="000000"/>
          <w:kern w:val="0"/>
          <w:lang w:val="en-US" w:eastAsia="en-CA"/>
          <w14:ligatures w14:val="none"/>
        </w:rPr>
        <w:t>B</w:t>
      </w:r>
      <w:r w:rsidR="00FA48FE" w:rsidRPr="004C4DC8">
        <w:rPr>
          <w:rFonts w:ascii="Arial" w:eastAsia="Times New Roman" w:hAnsi="Arial" w:cs="Arial"/>
          <w:color w:val="000000"/>
          <w:kern w:val="0"/>
          <w:lang w:val="en-US" w:eastAsia="en-CA"/>
          <w14:ligatures w14:val="none"/>
        </w:rPr>
        <w:t>oard of trustees are to:</w:t>
      </w:r>
    </w:p>
    <w:p w14:paraId="6286AD4F" w14:textId="77777777" w:rsidR="00FA48FE" w:rsidRPr="00BC558E" w:rsidRDefault="00FA48FE" w:rsidP="00FA48FE">
      <w:pPr>
        <w:spacing w:after="0" w:line="240" w:lineRule="auto"/>
        <w:ind w:left="1440"/>
        <w:rPr>
          <w:rFonts w:ascii="Arial" w:eastAsia="Times New Roman" w:hAnsi="Arial" w:cs="Arial"/>
          <w:color w:val="000000"/>
          <w:kern w:val="0"/>
          <w:u w:val="single"/>
          <w:lang w:val="en-US" w:eastAsia="en-CA"/>
          <w14:ligatures w14:val="none"/>
        </w:rPr>
      </w:pPr>
    </w:p>
    <w:p w14:paraId="63B3A4BC" w14:textId="1C3B53F8" w:rsidR="00FA48FE" w:rsidRPr="00BC558E"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Ensure that all new policies have in place a purpose statement prior to development</w:t>
      </w:r>
      <w:r w:rsidR="00F46C21">
        <w:rPr>
          <w:rFonts w:ascii="Arial" w:eastAsia="Times New Roman" w:hAnsi="Arial" w:cs="Arial"/>
          <w:color w:val="000000"/>
          <w:kern w:val="0"/>
          <w:lang w:val="en-US" w:eastAsia="en-CA"/>
          <w14:ligatures w14:val="none"/>
        </w:rPr>
        <w:t>.</w:t>
      </w:r>
    </w:p>
    <w:p w14:paraId="7DC3B5DB" w14:textId="2B110FCF" w:rsidR="00FA48FE" w:rsidRPr="00BC558E"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Approved policy statements that meet the criteria identified by the School Authority</w:t>
      </w:r>
      <w:r w:rsidR="00F46C21">
        <w:rPr>
          <w:rFonts w:ascii="Arial" w:eastAsia="Times New Roman" w:hAnsi="Arial" w:cs="Arial"/>
          <w:color w:val="000000"/>
          <w:kern w:val="0"/>
          <w:lang w:val="en-US" w:eastAsia="en-CA"/>
          <w14:ligatures w14:val="none"/>
        </w:rPr>
        <w:t>.</w:t>
      </w:r>
    </w:p>
    <w:p w14:paraId="0E8F8150" w14:textId="0A774268"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Make provision for innovative and effective practices</w:t>
      </w:r>
      <w:r w:rsidR="00F46C21">
        <w:rPr>
          <w:rFonts w:ascii="Arial" w:eastAsia="Times New Roman" w:hAnsi="Arial" w:cs="Arial"/>
          <w:color w:val="000000"/>
          <w:kern w:val="0"/>
          <w:lang w:val="en-US" w:eastAsia="en-CA"/>
          <w14:ligatures w14:val="none"/>
        </w:rPr>
        <w:t>.</w:t>
      </w:r>
    </w:p>
    <w:p w14:paraId="4B59CB12" w14:textId="55F9B022"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Develop policies guiding the KidsAbility School Authority’s successful operations aimed at achieving the Authority’s strategic plan and successful school operation.</w:t>
      </w:r>
    </w:p>
    <w:p w14:paraId="586E865A" w14:textId="77777777"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Develop policies in keeping with Ministry of Education, statutory and regulatory requirements.</w:t>
      </w:r>
    </w:p>
    <w:p w14:paraId="0D486A70" w14:textId="5BB73E26"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Monitor and evaluate the effectiveness of policies developed by the Board.</w:t>
      </w:r>
    </w:p>
    <w:p w14:paraId="2E27FA1E" w14:textId="3A7B275F"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Hold the Principal accountable for the implementation and review of Authority policies.</w:t>
      </w:r>
    </w:p>
    <w:p w14:paraId="4EB329EA" w14:textId="3BFC96B7" w:rsidR="00FA48FE" w:rsidRPr="004C4DC8" w:rsidRDefault="00FA48FE" w:rsidP="00FA48FE">
      <w:pPr>
        <w:numPr>
          <w:ilvl w:val="0"/>
          <w:numId w:val="14"/>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Ensure that the </w:t>
      </w:r>
      <w:proofErr w:type="gramStart"/>
      <w:r w:rsidRPr="004C4DC8">
        <w:rPr>
          <w:rFonts w:ascii="Arial" w:hAnsi="Arial" w:cs="Arial"/>
          <w:color w:val="231F20"/>
          <w:lang w:eastAsia="en-CA"/>
        </w:rPr>
        <w:t>Principal</w:t>
      </w:r>
      <w:proofErr w:type="gramEnd"/>
      <w:r w:rsidRPr="004C4DC8">
        <w:rPr>
          <w:rFonts w:ascii="Arial" w:hAnsi="Arial" w:cs="Arial"/>
          <w:color w:val="231F20"/>
          <w:lang w:eastAsia="en-CA"/>
        </w:rPr>
        <w:t xml:space="preserve"> develops relevant procedures and guidelines required by Authority policies.</w:t>
      </w:r>
    </w:p>
    <w:p w14:paraId="648CFFB0" w14:textId="015926EE" w:rsidR="00105103" w:rsidRPr="004C4DC8" w:rsidRDefault="00105103" w:rsidP="004C4DC8">
      <w:pPr>
        <w:rPr>
          <w:rFonts w:ascii="Arial" w:hAnsi="Arial" w:cs="Arial"/>
        </w:rPr>
      </w:pPr>
    </w:p>
    <w:p w14:paraId="21F37DDC" w14:textId="324F5C12" w:rsidR="00FA48FE" w:rsidRPr="004C4DC8" w:rsidRDefault="00105103" w:rsidP="00FA48FE">
      <w:pPr>
        <w:pStyle w:val="ListParagraph"/>
        <w:numPr>
          <w:ilvl w:val="0"/>
          <w:numId w:val="10"/>
        </w:numPr>
        <w:rPr>
          <w:rFonts w:ascii="Arial" w:hAnsi="Arial" w:cs="Arial"/>
        </w:rPr>
      </w:pPr>
      <w:r w:rsidRPr="004C4DC8">
        <w:rPr>
          <w:rFonts w:ascii="Arial" w:hAnsi="Arial" w:cs="Arial"/>
        </w:rPr>
        <w:t xml:space="preserve"> </w:t>
      </w:r>
      <w:proofErr w:type="gramStart"/>
      <w:r w:rsidR="00FA48FE" w:rsidRPr="004C4DC8">
        <w:rPr>
          <w:rFonts w:ascii="Arial" w:hAnsi="Arial" w:cs="Arial"/>
        </w:rPr>
        <w:t>With regard to</w:t>
      </w:r>
      <w:proofErr w:type="gramEnd"/>
      <w:r w:rsidRPr="004C4DC8">
        <w:rPr>
          <w:rFonts w:ascii="Arial" w:hAnsi="Arial" w:cs="Arial"/>
        </w:rPr>
        <w:t xml:space="preserve"> </w:t>
      </w:r>
      <w:r w:rsidR="00FA48FE" w:rsidRPr="004C4DC8">
        <w:rPr>
          <w:rFonts w:ascii="Arial" w:eastAsia="Times New Roman" w:hAnsi="Arial" w:cs="Arial"/>
          <w:color w:val="000000"/>
          <w:kern w:val="0"/>
          <w:lang w:val="en-US" w:eastAsia="en-CA"/>
          <w14:ligatures w14:val="none"/>
        </w:rPr>
        <w:t>fiscal responsibility the roles and responsibilities of the Board of trustees are to:</w:t>
      </w:r>
    </w:p>
    <w:p w14:paraId="15303512" w14:textId="77777777" w:rsidR="00FA48FE" w:rsidRPr="00BC558E" w:rsidRDefault="00FA48FE" w:rsidP="00FA48FE">
      <w:pPr>
        <w:spacing w:after="0" w:line="240" w:lineRule="auto"/>
        <w:ind w:left="1440"/>
        <w:rPr>
          <w:rFonts w:ascii="Arial" w:eastAsia="Times New Roman" w:hAnsi="Arial" w:cs="Arial"/>
          <w:color w:val="000000"/>
          <w:kern w:val="0"/>
          <w:u w:val="single"/>
          <w:lang w:val="en-US" w:eastAsia="en-CA"/>
          <w14:ligatures w14:val="none"/>
        </w:rPr>
      </w:pPr>
    </w:p>
    <w:p w14:paraId="7570A656" w14:textId="2E0ED7BD" w:rsidR="00FA48FE" w:rsidRPr="00BC558E" w:rsidRDefault="00FA48FE" w:rsidP="00FA48FE">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 xml:space="preserve">Have in place </w:t>
      </w:r>
      <w:proofErr w:type="gramStart"/>
      <w:r w:rsidRPr="00BC558E">
        <w:rPr>
          <w:rFonts w:ascii="Arial" w:eastAsia="Times New Roman" w:hAnsi="Arial" w:cs="Arial"/>
          <w:color w:val="000000"/>
          <w:kern w:val="0"/>
          <w:lang w:val="en-US" w:eastAsia="en-CA"/>
          <w14:ligatures w14:val="none"/>
        </w:rPr>
        <w:t>an</w:t>
      </w:r>
      <w:proofErr w:type="gramEnd"/>
      <w:r w:rsidRPr="00BC558E">
        <w:rPr>
          <w:rFonts w:ascii="Arial" w:eastAsia="Times New Roman" w:hAnsi="Arial" w:cs="Arial"/>
          <w:color w:val="000000"/>
          <w:kern w:val="0"/>
          <w:lang w:val="en-US" w:eastAsia="en-CA"/>
          <w14:ligatures w14:val="none"/>
        </w:rPr>
        <w:t xml:space="preserve"> </w:t>
      </w:r>
      <w:r w:rsidR="00E50DE3">
        <w:rPr>
          <w:rFonts w:ascii="Arial" w:eastAsia="Times New Roman" w:hAnsi="Arial" w:cs="Arial"/>
          <w:color w:val="000000"/>
          <w:kern w:val="0"/>
          <w:lang w:val="en-US" w:eastAsia="en-CA"/>
          <w14:ligatures w14:val="none"/>
        </w:rPr>
        <w:t>Finance</w:t>
      </w:r>
      <w:r w:rsidRPr="00BC558E">
        <w:rPr>
          <w:rFonts w:ascii="Arial" w:eastAsia="Times New Roman" w:hAnsi="Arial" w:cs="Arial"/>
          <w:color w:val="000000"/>
          <w:kern w:val="0"/>
          <w:lang w:val="en-US" w:eastAsia="en-CA"/>
          <w14:ligatures w14:val="none"/>
        </w:rPr>
        <w:t xml:space="preserve"> Committee, in accordance with provincial regulations</w:t>
      </w:r>
      <w:r w:rsidR="00F46C21">
        <w:rPr>
          <w:rFonts w:ascii="Arial" w:eastAsia="Times New Roman" w:hAnsi="Arial" w:cs="Arial"/>
          <w:color w:val="000000"/>
          <w:kern w:val="0"/>
          <w:lang w:val="en-US" w:eastAsia="en-CA"/>
          <w14:ligatures w14:val="none"/>
        </w:rPr>
        <w:t>.</w:t>
      </w:r>
    </w:p>
    <w:p w14:paraId="67FC9709" w14:textId="43F52164" w:rsidR="00FA48FE" w:rsidRPr="00E50DE3" w:rsidRDefault="00FA48FE" w:rsidP="00E50DE3">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BC558E">
        <w:rPr>
          <w:rFonts w:ascii="Arial" w:eastAsia="Times New Roman" w:hAnsi="Arial" w:cs="Arial"/>
          <w:color w:val="000000"/>
          <w:kern w:val="0"/>
          <w:lang w:val="en-US" w:eastAsia="en-CA"/>
          <w14:ligatures w14:val="none"/>
        </w:rPr>
        <w:t xml:space="preserve">Approve the selection of the Auditor annually, as recommended by the Finance and Audit </w:t>
      </w:r>
      <w:proofErr w:type="gramStart"/>
      <w:r w:rsidRPr="00BC558E">
        <w:rPr>
          <w:rFonts w:ascii="Arial" w:eastAsia="Times New Roman" w:hAnsi="Arial" w:cs="Arial"/>
          <w:color w:val="000000"/>
          <w:kern w:val="0"/>
          <w:lang w:val="en-US" w:eastAsia="en-CA"/>
          <w14:ligatures w14:val="none"/>
        </w:rPr>
        <w:t>Committee</w:t>
      </w:r>
      <w:r w:rsidRPr="00E50DE3">
        <w:rPr>
          <w:rFonts w:ascii="Arial" w:eastAsia="Times New Roman" w:hAnsi="Arial" w:cs="Arial"/>
          <w:color w:val="000000"/>
          <w:kern w:val="0"/>
          <w:lang w:val="en-US" w:eastAsia="en-CA"/>
          <w14:ligatures w14:val="none"/>
        </w:rPr>
        <w:t xml:space="preserve"> </w:t>
      </w:r>
      <w:r w:rsidR="00F46C21">
        <w:rPr>
          <w:rFonts w:ascii="Arial" w:eastAsia="Times New Roman" w:hAnsi="Arial" w:cs="Arial"/>
          <w:color w:val="000000"/>
          <w:kern w:val="0"/>
          <w:lang w:val="en-US" w:eastAsia="en-CA"/>
          <w14:ligatures w14:val="none"/>
        </w:rPr>
        <w:t>.</w:t>
      </w:r>
      <w:proofErr w:type="gramEnd"/>
    </w:p>
    <w:p w14:paraId="6941B31C" w14:textId="62A9D641" w:rsidR="00FA48FE" w:rsidRPr="004C4DC8" w:rsidRDefault="00FA48FE" w:rsidP="00FA48FE">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Develop a budget review process determining annual resource allocations and the KidsAbility School Authority needs focused on achieving the </w:t>
      </w:r>
      <w:r w:rsidR="00BF32C6">
        <w:rPr>
          <w:rFonts w:ascii="Arial" w:hAnsi="Arial" w:cs="Arial"/>
          <w:color w:val="231F20"/>
          <w:lang w:eastAsia="en-CA"/>
        </w:rPr>
        <w:t>Authority</w:t>
      </w:r>
      <w:r w:rsidRPr="004C4DC8">
        <w:rPr>
          <w:rFonts w:ascii="Arial" w:hAnsi="Arial" w:cs="Arial"/>
          <w:color w:val="231F20"/>
          <w:lang w:eastAsia="en-CA"/>
        </w:rPr>
        <w:t>’s strategic plan.</w:t>
      </w:r>
    </w:p>
    <w:p w14:paraId="18812140" w14:textId="22EB59A2" w:rsidR="00FA48FE" w:rsidRPr="004C4DC8" w:rsidRDefault="00FA48FE" w:rsidP="00FA48FE">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Annually approve a budget for the KidsAbility School Authority expenditures ensuring the financial resources are allocated to achieve the desired results as required by the strategic plan, Ministry guidelines and statutory and regulatory requirements.</w:t>
      </w:r>
    </w:p>
    <w:p w14:paraId="76714872" w14:textId="1FD831A4" w:rsidR="00816C48" w:rsidRPr="004C4DC8" w:rsidRDefault="00FA48FE" w:rsidP="00FA48FE">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Negotiate </w:t>
      </w:r>
      <w:r w:rsidR="00816C48" w:rsidRPr="004C4DC8">
        <w:rPr>
          <w:rFonts w:ascii="Arial" w:hAnsi="Arial" w:cs="Arial"/>
          <w:color w:val="231F20"/>
          <w:lang w:eastAsia="en-CA"/>
        </w:rPr>
        <w:t xml:space="preserve">the KidsAbility School Authority </w:t>
      </w:r>
      <w:r w:rsidRPr="004C4DC8">
        <w:rPr>
          <w:rFonts w:ascii="Arial" w:hAnsi="Arial" w:cs="Arial"/>
          <w:color w:val="231F20"/>
          <w:lang w:eastAsia="en-CA"/>
        </w:rPr>
        <w:t>service agreement contract with KidsAbility Centre</w:t>
      </w:r>
      <w:r w:rsidR="00F46C21">
        <w:rPr>
          <w:rFonts w:ascii="Arial" w:hAnsi="Arial" w:cs="Arial"/>
          <w:color w:val="231F20"/>
          <w:lang w:eastAsia="en-CA"/>
        </w:rPr>
        <w:t>.</w:t>
      </w:r>
    </w:p>
    <w:p w14:paraId="74B54874" w14:textId="64B9E7E6" w:rsidR="00FA48FE" w:rsidRPr="004C4DC8" w:rsidRDefault="00FA48FE" w:rsidP="00816C48">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 Ensure </w:t>
      </w:r>
      <w:r w:rsidR="00816C48" w:rsidRPr="004C4DC8">
        <w:rPr>
          <w:rFonts w:ascii="Arial" w:hAnsi="Arial" w:cs="Arial"/>
          <w:color w:val="231F20"/>
          <w:lang w:eastAsia="en-CA"/>
        </w:rPr>
        <w:t>the KidsAbility School Authority’</w:t>
      </w:r>
      <w:r w:rsidRPr="004C4DC8">
        <w:rPr>
          <w:rFonts w:ascii="Arial" w:hAnsi="Arial" w:cs="Arial"/>
          <w:color w:val="231F20"/>
          <w:lang w:eastAsia="en-CA"/>
        </w:rPr>
        <w:t>s expenditures are in keeping with the budget and provincial regulations through internal and external auditing.</w:t>
      </w:r>
    </w:p>
    <w:p w14:paraId="69A9792F" w14:textId="77777777" w:rsidR="00FA48FE" w:rsidRPr="004C4DC8" w:rsidRDefault="00FA48FE" w:rsidP="00816C48">
      <w:pPr>
        <w:numPr>
          <w:ilvl w:val="0"/>
          <w:numId w:val="16"/>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Set parameters for collective bargaining and ratify Memoranda of Agreements with all bargaining units and non-union groups.</w:t>
      </w:r>
    </w:p>
    <w:p w14:paraId="50C2622D" w14:textId="259AE168" w:rsidR="00FA48FE" w:rsidRPr="00BC558E" w:rsidRDefault="00FA48FE"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139B3DD2" w14:textId="2E657159" w:rsidR="00FA48FE" w:rsidRPr="004C4DC8" w:rsidRDefault="00816C48" w:rsidP="00D81845">
      <w:pPr>
        <w:pStyle w:val="ListParagraph"/>
        <w:numPr>
          <w:ilvl w:val="0"/>
          <w:numId w:val="10"/>
        </w:numPr>
        <w:rPr>
          <w:rFonts w:ascii="Arial" w:hAnsi="Arial" w:cs="Arial"/>
        </w:rPr>
      </w:pPr>
      <w:proofErr w:type="gramStart"/>
      <w:r w:rsidRPr="004C4DC8">
        <w:rPr>
          <w:rFonts w:ascii="Arial" w:hAnsi="Arial" w:cs="Arial"/>
        </w:rPr>
        <w:t>With regard to</w:t>
      </w:r>
      <w:proofErr w:type="gramEnd"/>
      <w:r w:rsidRPr="004C4DC8">
        <w:rPr>
          <w:rFonts w:ascii="Arial" w:hAnsi="Arial" w:cs="Arial"/>
        </w:rPr>
        <w:t xml:space="preserve"> Board development </w:t>
      </w:r>
      <w:r w:rsidRPr="004C4DC8">
        <w:rPr>
          <w:rFonts w:ascii="Arial" w:eastAsia="Times New Roman" w:hAnsi="Arial" w:cs="Arial"/>
          <w:color w:val="000000"/>
          <w:kern w:val="0"/>
          <w:lang w:val="en-US" w:eastAsia="en-CA"/>
          <w14:ligatures w14:val="none"/>
        </w:rPr>
        <w:t>the roles and responsibilities of the Board of trustees are to:</w:t>
      </w:r>
      <w:r w:rsidR="00FA48FE" w:rsidRPr="004C4DC8">
        <w:rPr>
          <w:rFonts w:ascii="Arial" w:hAnsi="Arial" w:cs="Arial"/>
        </w:rPr>
        <w:t xml:space="preserve"> </w:t>
      </w:r>
    </w:p>
    <w:p w14:paraId="64C071A4" w14:textId="44225C0F" w:rsidR="00FA48FE" w:rsidRPr="004C4DC8" w:rsidRDefault="00FA48FE" w:rsidP="00816C48">
      <w:pPr>
        <w:pStyle w:val="ListParagraph"/>
        <w:rPr>
          <w:rFonts w:ascii="Arial" w:hAnsi="Arial" w:cs="Arial"/>
        </w:rPr>
      </w:pPr>
    </w:p>
    <w:p w14:paraId="2F5F872A" w14:textId="16C0F91C"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bookmarkStart w:id="2" w:name="_Hlk134985136"/>
      <w:r w:rsidRPr="00BC558E">
        <w:rPr>
          <w:rFonts w:ascii="Arial" w:eastAsia="Times New Roman" w:hAnsi="Arial" w:cs="Arial"/>
          <w:color w:val="000000"/>
          <w:kern w:val="0"/>
          <w:lang w:val="en-US" w:eastAsia="en-CA"/>
          <w14:ligatures w14:val="none"/>
        </w:rPr>
        <w:t>Formally evaluate the Board's effectiveness and performance on an annual basis</w:t>
      </w:r>
      <w:r w:rsidR="00F46C21">
        <w:rPr>
          <w:rFonts w:ascii="Arial" w:eastAsia="Times New Roman" w:hAnsi="Arial" w:cs="Arial"/>
          <w:color w:val="000000"/>
          <w:kern w:val="0"/>
          <w:lang w:val="en-US" w:eastAsia="en-CA"/>
          <w14:ligatures w14:val="none"/>
        </w:rPr>
        <w:t>.</w:t>
      </w:r>
      <w:r w:rsidRPr="004C4DC8">
        <w:rPr>
          <w:rFonts w:ascii="Arial" w:eastAsia="Times New Roman" w:hAnsi="Arial" w:cs="Arial"/>
          <w:color w:val="000000"/>
          <w:kern w:val="0"/>
          <w:lang w:val="en-US" w:eastAsia="en-CA"/>
          <w14:ligatures w14:val="none"/>
        </w:rPr>
        <w:t xml:space="preserve"> </w:t>
      </w:r>
    </w:p>
    <w:p w14:paraId="6733B301" w14:textId="13B6A5FD"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Develop an annual action plan for both collective and individual Trustee development aimed at increasing knowledge </w:t>
      </w:r>
      <w:proofErr w:type="gramStart"/>
      <w:r w:rsidRPr="004C4DC8">
        <w:rPr>
          <w:rFonts w:ascii="Arial" w:hAnsi="Arial" w:cs="Arial"/>
          <w:color w:val="231F20"/>
          <w:lang w:eastAsia="en-CA"/>
        </w:rPr>
        <w:t>of:</w:t>
      </w:r>
      <w:proofErr w:type="gramEnd"/>
      <w:r w:rsidRPr="004C4DC8">
        <w:rPr>
          <w:rFonts w:ascii="Arial" w:hAnsi="Arial" w:cs="Arial"/>
          <w:color w:val="231F20"/>
          <w:lang w:eastAsia="en-CA"/>
        </w:rPr>
        <w:t xml:space="preserve"> the trustee role; processes, issues; and the Authority’s strategic plan.</w:t>
      </w:r>
    </w:p>
    <w:bookmarkEnd w:id="2"/>
    <w:p w14:paraId="004C2B37" w14:textId="48985350"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Use the expertise of the Ministry of Education personnel and provincial organizations to help develop and support the Board’s professional development plan.</w:t>
      </w:r>
    </w:p>
    <w:p w14:paraId="428B53A9" w14:textId="042160DF"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Seek opportunities to network with other school authorities and local district school boards</w:t>
      </w:r>
      <w:r w:rsidR="00F46C21">
        <w:rPr>
          <w:rFonts w:ascii="Arial" w:hAnsi="Arial" w:cs="Arial"/>
          <w:color w:val="231F20"/>
          <w:lang w:eastAsia="en-CA"/>
        </w:rPr>
        <w:t>.</w:t>
      </w:r>
    </w:p>
    <w:p w14:paraId="18D07868" w14:textId="0F8DF93F"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Ensure Board succession planning</w:t>
      </w:r>
      <w:r w:rsidR="00F46C21">
        <w:rPr>
          <w:rFonts w:ascii="Arial" w:hAnsi="Arial" w:cs="Arial"/>
          <w:color w:val="231F20"/>
          <w:lang w:eastAsia="en-CA"/>
        </w:rPr>
        <w:t>.</w:t>
      </w:r>
    </w:p>
    <w:p w14:paraId="3EFA9455" w14:textId="10A7E824" w:rsidR="00816C48" w:rsidRDefault="00816C48"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61A4B79C" w14:textId="77777777" w:rsidR="004C4DC8" w:rsidRDefault="004C4DC8"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2A6A8530" w14:textId="77777777" w:rsidR="004C4DC8" w:rsidRDefault="004C4DC8"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0315553B" w14:textId="77777777" w:rsidR="004C4DC8" w:rsidRDefault="004C4DC8"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23FB3859" w14:textId="77777777" w:rsidR="00E50DE3" w:rsidRDefault="00E50DE3"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10AAF2FD" w14:textId="77777777" w:rsidR="004C4DC8" w:rsidRPr="004C4DC8" w:rsidRDefault="004C4DC8"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33C0F9F7" w14:textId="0DBC2F7A" w:rsidR="00FA48FE" w:rsidRPr="004C4DC8" w:rsidRDefault="00816C48" w:rsidP="00D81845">
      <w:pPr>
        <w:pStyle w:val="ListParagraph"/>
        <w:numPr>
          <w:ilvl w:val="0"/>
          <w:numId w:val="10"/>
        </w:numPr>
        <w:rPr>
          <w:rFonts w:ascii="Arial" w:hAnsi="Arial" w:cs="Arial"/>
        </w:rPr>
      </w:pPr>
      <w:bookmarkStart w:id="3" w:name="_Hlk134985429"/>
      <w:r w:rsidRPr="004C4DC8">
        <w:rPr>
          <w:rFonts w:ascii="Arial" w:hAnsi="Arial" w:cs="Arial"/>
        </w:rPr>
        <w:t xml:space="preserve">With regard to </w:t>
      </w:r>
      <w:r w:rsidRPr="004C4DC8">
        <w:rPr>
          <w:rFonts w:ascii="Arial" w:hAnsi="Arial" w:cs="Arial"/>
          <w:bCs/>
          <w:color w:val="231F20"/>
          <w:lang w:eastAsia="en-CA"/>
        </w:rPr>
        <w:t xml:space="preserve">oversight of the </w:t>
      </w:r>
      <w:proofErr w:type="gramStart"/>
      <w:r w:rsidRPr="004C4DC8">
        <w:rPr>
          <w:rFonts w:ascii="Arial" w:hAnsi="Arial" w:cs="Arial"/>
          <w:bCs/>
          <w:color w:val="231F20"/>
          <w:lang w:eastAsia="en-CA"/>
        </w:rPr>
        <w:t>Principal</w:t>
      </w:r>
      <w:proofErr w:type="gramEnd"/>
      <w:r w:rsidRPr="004C4DC8">
        <w:rPr>
          <w:rFonts w:ascii="Arial" w:hAnsi="Arial" w:cs="Arial"/>
          <w:b/>
          <w:color w:val="231F20"/>
          <w:lang w:eastAsia="en-CA"/>
        </w:rPr>
        <w:t xml:space="preserve"> </w:t>
      </w:r>
      <w:r w:rsidRPr="004C4DC8">
        <w:rPr>
          <w:rFonts w:ascii="Arial" w:eastAsia="Times New Roman" w:hAnsi="Arial" w:cs="Arial"/>
          <w:color w:val="000000"/>
          <w:kern w:val="0"/>
          <w:lang w:val="en-US" w:eastAsia="en-CA"/>
          <w14:ligatures w14:val="none"/>
        </w:rPr>
        <w:t>the roles and responsibilities of the Board of trustees are to:</w:t>
      </w:r>
    </w:p>
    <w:bookmarkEnd w:id="3"/>
    <w:p w14:paraId="0E9DF7E5" w14:textId="3F0FA39B"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Hire/retain the Principal for the KidsAbility School Authority.</w:t>
      </w:r>
    </w:p>
    <w:p w14:paraId="5D3BB494" w14:textId="2747B708"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Provide the Principal with a clear job description.</w:t>
      </w:r>
    </w:p>
    <w:p w14:paraId="568B67EF" w14:textId="7DFC8B48"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Delegate appropriately to the </w:t>
      </w:r>
      <w:proofErr w:type="gramStart"/>
      <w:r w:rsidRPr="004C4DC8">
        <w:rPr>
          <w:rFonts w:ascii="Arial" w:hAnsi="Arial" w:cs="Arial"/>
          <w:color w:val="231F20"/>
          <w:lang w:eastAsia="en-CA"/>
        </w:rPr>
        <w:t>Principal</w:t>
      </w:r>
      <w:proofErr w:type="gramEnd"/>
      <w:r w:rsidRPr="004C4DC8">
        <w:rPr>
          <w:rFonts w:ascii="Arial" w:hAnsi="Arial" w:cs="Arial"/>
          <w:color w:val="231F20"/>
          <w:lang w:eastAsia="en-CA"/>
        </w:rPr>
        <w:t xml:space="preserve"> through policy, administrative authority and clear instructions in accordance with the provisions and restrictions of the Education Act and its regulations.</w:t>
      </w:r>
    </w:p>
    <w:p w14:paraId="3D1F1151" w14:textId="077A290A"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color w:val="231F20"/>
          <w:lang w:eastAsia="en-CA"/>
        </w:rPr>
        <w:t xml:space="preserve">Oversee the performance of the </w:t>
      </w:r>
      <w:proofErr w:type="gramStart"/>
      <w:r w:rsidRPr="004C4DC8">
        <w:rPr>
          <w:rFonts w:ascii="Arial" w:hAnsi="Arial" w:cs="Arial"/>
          <w:color w:val="231F20"/>
          <w:lang w:eastAsia="en-CA"/>
        </w:rPr>
        <w:t>Principal</w:t>
      </w:r>
      <w:proofErr w:type="gramEnd"/>
      <w:r w:rsidRPr="004C4DC8">
        <w:rPr>
          <w:rFonts w:ascii="Arial" w:hAnsi="Arial" w:cs="Arial"/>
          <w:color w:val="231F20"/>
          <w:lang w:eastAsia="en-CA"/>
        </w:rPr>
        <w:t xml:space="preserve"> in meeting his/her duties, including those imposed by the Education Act, related policies, guidelines and regulations as well as duties assigned under the strategic plan and any other duties assigned by the Board.</w:t>
      </w:r>
    </w:p>
    <w:p w14:paraId="7B05F0D4" w14:textId="549F9C22"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rPr>
        <w:t xml:space="preserve">Promote the professional growth of the </w:t>
      </w:r>
      <w:proofErr w:type="gramStart"/>
      <w:r w:rsidRPr="004C4DC8">
        <w:rPr>
          <w:rFonts w:ascii="Arial" w:hAnsi="Arial" w:cs="Arial"/>
        </w:rPr>
        <w:t>Principal</w:t>
      </w:r>
      <w:proofErr w:type="gramEnd"/>
      <w:r w:rsidRPr="004C4DC8">
        <w:rPr>
          <w:rFonts w:ascii="Arial" w:hAnsi="Arial" w:cs="Arial"/>
        </w:rPr>
        <w:t xml:space="preserve"> in continuing to provide quality leadership</w:t>
      </w:r>
      <w:r w:rsidR="00F46C21">
        <w:rPr>
          <w:rFonts w:ascii="Arial" w:hAnsi="Arial" w:cs="Arial"/>
        </w:rPr>
        <w:t>.</w:t>
      </w:r>
    </w:p>
    <w:p w14:paraId="2DF4DD64" w14:textId="0A35B1AD"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rPr>
        <w:t>Ensure ongoing capacity building and succession planning for key positions</w:t>
      </w:r>
      <w:r w:rsidR="00F46C21">
        <w:rPr>
          <w:rFonts w:ascii="Arial" w:hAnsi="Arial" w:cs="Arial"/>
        </w:rPr>
        <w:t>.</w:t>
      </w:r>
    </w:p>
    <w:p w14:paraId="25DE2038" w14:textId="7C5B5AB4" w:rsidR="00816C48" w:rsidRPr="004C4DC8" w:rsidRDefault="00816C48" w:rsidP="00816C4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4C4DC8">
        <w:rPr>
          <w:rFonts w:ascii="Arial" w:hAnsi="Arial" w:cs="Arial"/>
        </w:rPr>
        <w:t xml:space="preserve">Promote a positive working relationship with the </w:t>
      </w:r>
      <w:proofErr w:type="gramStart"/>
      <w:r w:rsidR="004C4DC8" w:rsidRPr="004C4DC8">
        <w:rPr>
          <w:rFonts w:ascii="Arial" w:hAnsi="Arial" w:cs="Arial"/>
        </w:rPr>
        <w:t>Principal</w:t>
      </w:r>
      <w:proofErr w:type="gramEnd"/>
      <w:r w:rsidRPr="004C4DC8">
        <w:rPr>
          <w:rFonts w:ascii="Arial" w:hAnsi="Arial" w:cs="Arial"/>
        </w:rPr>
        <w:t xml:space="preserve"> </w:t>
      </w:r>
    </w:p>
    <w:p w14:paraId="20166FFA" w14:textId="7864BAC5" w:rsidR="00FA48FE" w:rsidRPr="004C4DC8" w:rsidRDefault="00FA48FE" w:rsidP="004C4DC8">
      <w:pPr>
        <w:tabs>
          <w:tab w:val="left" w:pos="2070"/>
        </w:tabs>
        <w:spacing w:after="0" w:line="240" w:lineRule="auto"/>
        <w:ind w:left="1710"/>
        <w:rPr>
          <w:rFonts w:ascii="Arial" w:eastAsia="Times New Roman" w:hAnsi="Arial" w:cs="Arial"/>
          <w:color w:val="000000"/>
          <w:kern w:val="0"/>
          <w:lang w:val="en-US" w:eastAsia="en-CA"/>
          <w14:ligatures w14:val="none"/>
        </w:rPr>
      </w:pPr>
      <w:r w:rsidRPr="004C4DC8">
        <w:rPr>
          <w:rFonts w:ascii="Arial" w:hAnsi="Arial" w:cs="Arial"/>
        </w:rPr>
        <w:t xml:space="preserve"> </w:t>
      </w:r>
    </w:p>
    <w:p w14:paraId="3ABCD779" w14:textId="343C00AD" w:rsidR="00FA48FE" w:rsidRPr="004C4DC8" w:rsidRDefault="004C4DC8" w:rsidP="004C4DC8">
      <w:pPr>
        <w:pStyle w:val="ListParagraph"/>
        <w:numPr>
          <w:ilvl w:val="0"/>
          <w:numId w:val="10"/>
        </w:numPr>
        <w:rPr>
          <w:rFonts w:ascii="Arial" w:hAnsi="Arial" w:cs="Arial"/>
        </w:rPr>
      </w:pPr>
      <w:proofErr w:type="gramStart"/>
      <w:r w:rsidRPr="004C4DC8">
        <w:rPr>
          <w:rFonts w:ascii="Arial" w:hAnsi="Arial" w:cs="Arial"/>
        </w:rPr>
        <w:t>With regard to</w:t>
      </w:r>
      <w:proofErr w:type="gramEnd"/>
      <w:r w:rsidRPr="004C4DC8">
        <w:rPr>
          <w:rFonts w:ascii="Arial" w:hAnsi="Arial" w:cs="Arial"/>
        </w:rPr>
        <w:t xml:space="preserve"> Human Resources </w:t>
      </w:r>
      <w:r w:rsidRPr="004C4DC8">
        <w:rPr>
          <w:rFonts w:ascii="Arial" w:eastAsia="Times New Roman" w:hAnsi="Arial" w:cs="Arial"/>
          <w:color w:val="000000"/>
          <w:kern w:val="0"/>
          <w:lang w:val="en-US" w:eastAsia="en-CA"/>
          <w14:ligatures w14:val="none"/>
        </w:rPr>
        <w:t>the roles and responsibilities of the Board of trustees are to:</w:t>
      </w:r>
    </w:p>
    <w:p w14:paraId="53786B88" w14:textId="0EC8F8DF" w:rsidR="004C4DC8" w:rsidRPr="002956F1" w:rsidRDefault="004C4DC8" w:rsidP="004C4DC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2956F1">
        <w:rPr>
          <w:rFonts w:ascii="Arial" w:hAnsi="Arial" w:cs="Arial"/>
          <w:color w:val="231F20"/>
          <w:lang w:eastAsia="en-CA"/>
        </w:rPr>
        <w:t>Oversea grievances, proper execution of employment agreements, and collective agreements.</w:t>
      </w:r>
    </w:p>
    <w:p w14:paraId="417DAB24" w14:textId="48EDEDD9" w:rsidR="004C4DC8" w:rsidRPr="002956F1" w:rsidRDefault="004C4DC8" w:rsidP="004C4DC8">
      <w:pPr>
        <w:numPr>
          <w:ilvl w:val="0"/>
          <w:numId w:val="17"/>
        </w:numPr>
        <w:tabs>
          <w:tab w:val="left" w:pos="2070"/>
        </w:tabs>
        <w:spacing w:after="0" w:line="240" w:lineRule="auto"/>
        <w:ind w:left="2070"/>
        <w:rPr>
          <w:rFonts w:ascii="Arial" w:eastAsia="Times New Roman" w:hAnsi="Arial" w:cs="Arial"/>
          <w:color w:val="000000"/>
          <w:kern w:val="0"/>
          <w:lang w:val="en-US" w:eastAsia="en-CA"/>
          <w14:ligatures w14:val="none"/>
        </w:rPr>
      </w:pPr>
      <w:r w:rsidRPr="002956F1">
        <w:rPr>
          <w:rFonts w:ascii="Arial" w:hAnsi="Arial" w:cs="Arial"/>
          <w:color w:val="231F20"/>
          <w:lang w:eastAsia="en-CA"/>
        </w:rPr>
        <w:t>Negotiate all employee contracts</w:t>
      </w:r>
      <w:r w:rsidR="00F46C21">
        <w:rPr>
          <w:rFonts w:ascii="Arial" w:hAnsi="Arial" w:cs="Arial"/>
          <w:color w:val="231F20"/>
          <w:lang w:eastAsia="en-CA"/>
        </w:rPr>
        <w:t>.</w:t>
      </w:r>
    </w:p>
    <w:p w14:paraId="0B10A7FC" w14:textId="59917074" w:rsidR="00FA48FE" w:rsidRPr="004C4DC8" w:rsidRDefault="00FA48FE" w:rsidP="004C4DC8">
      <w:pPr>
        <w:tabs>
          <w:tab w:val="left" w:pos="2070"/>
        </w:tabs>
        <w:spacing w:after="0" w:line="240" w:lineRule="auto"/>
        <w:ind w:left="2070"/>
        <w:rPr>
          <w:rFonts w:ascii="Arial" w:eastAsia="Times New Roman" w:hAnsi="Arial" w:cs="Arial"/>
          <w:color w:val="000000"/>
          <w:kern w:val="0"/>
          <w:lang w:val="en-US" w:eastAsia="en-CA"/>
          <w14:ligatures w14:val="none"/>
        </w:rPr>
      </w:pPr>
    </w:p>
    <w:p w14:paraId="7053CD48" w14:textId="4075433C" w:rsidR="004C4DC8" w:rsidRPr="004C4DC8" w:rsidRDefault="004C4DC8" w:rsidP="004C4DC8">
      <w:pPr>
        <w:pStyle w:val="ListParagraph"/>
        <w:numPr>
          <w:ilvl w:val="0"/>
          <w:numId w:val="10"/>
        </w:numPr>
        <w:rPr>
          <w:rFonts w:ascii="Arial" w:hAnsi="Arial" w:cs="Arial"/>
        </w:rPr>
      </w:pPr>
      <w:r w:rsidRPr="004C4DC8">
        <w:rPr>
          <w:rFonts w:ascii="Arial" w:hAnsi="Arial" w:cs="Arial"/>
        </w:rPr>
        <w:t xml:space="preserve"> The roles and responsibilities of individual Trustees within the context of being a member of the Board. A Trustee are to:</w:t>
      </w:r>
    </w:p>
    <w:p w14:paraId="59F73B7D" w14:textId="77777777" w:rsidR="004C4DC8" w:rsidRPr="004C4DC8" w:rsidRDefault="004C4DC8" w:rsidP="004C4DC8">
      <w:pPr>
        <w:pStyle w:val="Default"/>
        <w:jc w:val="both"/>
        <w:rPr>
          <w:sz w:val="22"/>
          <w:szCs w:val="22"/>
        </w:rPr>
      </w:pPr>
    </w:p>
    <w:p w14:paraId="7CB21FD2" w14:textId="77777777" w:rsidR="004C4DC8" w:rsidRPr="004C4DC8" w:rsidRDefault="004C4DC8" w:rsidP="004C4DC8">
      <w:pPr>
        <w:pStyle w:val="Default"/>
        <w:numPr>
          <w:ilvl w:val="0"/>
          <w:numId w:val="20"/>
        </w:numPr>
        <w:jc w:val="both"/>
        <w:rPr>
          <w:sz w:val="22"/>
          <w:szCs w:val="22"/>
        </w:rPr>
      </w:pPr>
      <w:r w:rsidRPr="004C4DC8">
        <w:rPr>
          <w:sz w:val="22"/>
          <w:szCs w:val="22"/>
        </w:rPr>
        <w:t xml:space="preserve">Attend and actively participate in meetings of the Board, including meetings of Board committees.  Notice of regret shall be provided to the Chair of the Board or Chair of the committee where appropriate, in advance of any meetings. </w:t>
      </w:r>
    </w:p>
    <w:p w14:paraId="587BAD54" w14:textId="77777777" w:rsidR="004C4DC8" w:rsidRPr="004C4DC8" w:rsidRDefault="004C4DC8" w:rsidP="004C4DC8">
      <w:pPr>
        <w:pStyle w:val="Default"/>
        <w:numPr>
          <w:ilvl w:val="0"/>
          <w:numId w:val="20"/>
        </w:numPr>
        <w:jc w:val="both"/>
        <w:rPr>
          <w:sz w:val="22"/>
          <w:szCs w:val="22"/>
        </w:rPr>
      </w:pPr>
      <w:r w:rsidRPr="004C4DC8">
        <w:rPr>
          <w:sz w:val="22"/>
          <w:szCs w:val="22"/>
        </w:rPr>
        <w:t xml:space="preserve">Participate in at least two (2) Board Committees in each school calendar year. </w:t>
      </w:r>
    </w:p>
    <w:p w14:paraId="1BB55B0A" w14:textId="77777777" w:rsidR="004C4DC8" w:rsidRPr="004C4DC8" w:rsidRDefault="004C4DC8" w:rsidP="004C4DC8">
      <w:pPr>
        <w:pStyle w:val="Default"/>
        <w:numPr>
          <w:ilvl w:val="0"/>
          <w:numId w:val="20"/>
        </w:numPr>
        <w:jc w:val="both"/>
        <w:rPr>
          <w:sz w:val="22"/>
          <w:szCs w:val="22"/>
        </w:rPr>
      </w:pPr>
      <w:r w:rsidRPr="004C4DC8">
        <w:rPr>
          <w:sz w:val="22"/>
          <w:szCs w:val="22"/>
        </w:rPr>
        <w:t>Read meeting materials prior to the meeting to facilitate active engagement in discussions and avoidance of delay in Board votes.</w:t>
      </w:r>
    </w:p>
    <w:p w14:paraId="17725B36" w14:textId="77777777" w:rsidR="004C4DC8" w:rsidRPr="004C4DC8" w:rsidRDefault="004C4DC8" w:rsidP="004C4DC8">
      <w:pPr>
        <w:pStyle w:val="Default"/>
        <w:numPr>
          <w:ilvl w:val="0"/>
          <w:numId w:val="20"/>
        </w:numPr>
        <w:jc w:val="both"/>
        <w:rPr>
          <w:sz w:val="22"/>
          <w:szCs w:val="22"/>
        </w:rPr>
      </w:pPr>
      <w:r w:rsidRPr="004C4DC8">
        <w:rPr>
          <w:sz w:val="22"/>
          <w:szCs w:val="22"/>
        </w:rPr>
        <w:t>Uphold the implementation of any Board decision after it is passed by the Board.</w:t>
      </w:r>
    </w:p>
    <w:p w14:paraId="1921F286" w14:textId="1FBD2D6C" w:rsidR="004C4DC8" w:rsidRPr="004C4DC8" w:rsidRDefault="004C4DC8" w:rsidP="004C4DC8">
      <w:pPr>
        <w:pStyle w:val="Default"/>
        <w:numPr>
          <w:ilvl w:val="0"/>
          <w:numId w:val="20"/>
        </w:numPr>
        <w:jc w:val="both"/>
        <w:rPr>
          <w:sz w:val="22"/>
          <w:szCs w:val="22"/>
        </w:rPr>
      </w:pPr>
      <w:r w:rsidRPr="004C4DC8">
        <w:rPr>
          <w:sz w:val="22"/>
          <w:szCs w:val="22"/>
        </w:rPr>
        <w:t xml:space="preserve">Entrust the </w:t>
      </w:r>
      <w:r w:rsidR="00BF32C6" w:rsidRPr="004C4DC8">
        <w:rPr>
          <w:sz w:val="22"/>
          <w:szCs w:val="22"/>
        </w:rPr>
        <w:t>day-to-day</w:t>
      </w:r>
      <w:r w:rsidRPr="004C4DC8">
        <w:rPr>
          <w:sz w:val="22"/>
          <w:szCs w:val="22"/>
        </w:rPr>
        <w:t xml:space="preserve"> management of the Board to its staff through the KidsAbility School Authority Principal.</w:t>
      </w:r>
    </w:p>
    <w:p w14:paraId="4661B23B" w14:textId="4B0F8298" w:rsidR="004C4DC8" w:rsidRPr="004C4DC8" w:rsidRDefault="004C4DC8" w:rsidP="004C4DC8">
      <w:pPr>
        <w:pStyle w:val="Default"/>
        <w:numPr>
          <w:ilvl w:val="0"/>
          <w:numId w:val="20"/>
        </w:numPr>
        <w:jc w:val="both"/>
        <w:rPr>
          <w:sz w:val="22"/>
          <w:szCs w:val="22"/>
        </w:rPr>
      </w:pPr>
      <w:r w:rsidRPr="004C4DC8">
        <w:rPr>
          <w:sz w:val="22"/>
          <w:szCs w:val="22"/>
        </w:rPr>
        <w:t>Comply with the KidsAbility School Authority Board’s Code of Conduct.</w:t>
      </w:r>
    </w:p>
    <w:p w14:paraId="2CFF5A13" w14:textId="77777777" w:rsidR="004C4DC8" w:rsidRPr="004C4DC8" w:rsidRDefault="004C4DC8" w:rsidP="004C4DC8">
      <w:pPr>
        <w:pStyle w:val="Default"/>
        <w:numPr>
          <w:ilvl w:val="0"/>
          <w:numId w:val="20"/>
        </w:numPr>
        <w:jc w:val="both"/>
        <w:rPr>
          <w:sz w:val="22"/>
          <w:szCs w:val="22"/>
        </w:rPr>
      </w:pPr>
      <w:r w:rsidRPr="004C4DC8">
        <w:rPr>
          <w:sz w:val="22"/>
          <w:szCs w:val="22"/>
        </w:rPr>
        <w:t xml:space="preserve">Participate in educational opportunities. </w:t>
      </w:r>
    </w:p>
    <w:p w14:paraId="5B2F602B" w14:textId="77777777" w:rsidR="004C4DC8" w:rsidRPr="004C4DC8" w:rsidRDefault="004C4DC8" w:rsidP="004C4DC8">
      <w:pPr>
        <w:pStyle w:val="Default"/>
        <w:numPr>
          <w:ilvl w:val="0"/>
          <w:numId w:val="20"/>
        </w:numPr>
        <w:jc w:val="both"/>
        <w:rPr>
          <w:sz w:val="22"/>
          <w:szCs w:val="22"/>
        </w:rPr>
      </w:pPr>
      <w:proofErr w:type="gramStart"/>
      <w:r w:rsidRPr="004C4DC8">
        <w:rPr>
          <w:sz w:val="22"/>
          <w:szCs w:val="22"/>
        </w:rPr>
        <w:t>Attend</w:t>
      </w:r>
      <w:proofErr w:type="gramEnd"/>
      <w:r w:rsidRPr="004C4DC8">
        <w:rPr>
          <w:sz w:val="22"/>
          <w:szCs w:val="22"/>
        </w:rPr>
        <w:t xml:space="preserve"> KidsAbility School, Centre and Foundation events, where possible.</w:t>
      </w:r>
    </w:p>
    <w:p w14:paraId="43894696" w14:textId="77777777" w:rsidR="004C4DC8" w:rsidRPr="004C4DC8" w:rsidRDefault="004C4DC8" w:rsidP="004C4DC8">
      <w:pPr>
        <w:pStyle w:val="Default"/>
        <w:numPr>
          <w:ilvl w:val="0"/>
          <w:numId w:val="20"/>
        </w:numPr>
        <w:jc w:val="both"/>
        <w:rPr>
          <w:sz w:val="22"/>
          <w:szCs w:val="22"/>
        </w:rPr>
      </w:pPr>
      <w:r w:rsidRPr="004C4DC8">
        <w:rPr>
          <w:sz w:val="22"/>
          <w:szCs w:val="22"/>
        </w:rPr>
        <w:t>Communicate with parents and stakeholders on Board initiatives, events and programs and activities.</w:t>
      </w:r>
    </w:p>
    <w:p w14:paraId="107DD7E1" w14:textId="642EAFA3" w:rsidR="00641822" w:rsidRPr="00867DFE" w:rsidRDefault="00641822" w:rsidP="00FA48FE">
      <w:pPr>
        <w:pStyle w:val="Default"/>
        <w:jc w:val="both"/>
        <w:rPr>
          <w:rFonts w:ascii="Times New Roman" w:hAnsi="Times New Roman" w:cs="Times New Roman"/>
          <w:b/>
          <w:color w:val="231F20"/>
          <w:lang w:eastAsia="en-CA"/>
        </w:rPr>
      </w:pPr>
    </w:p>
    <w:p w14:paraId="1A5A8D79" w14:textId="52C719D5" w:rsidR="005D5B0C" w:rsidRPr="004C4DC8" w:rsidRDefault="005D5B0C" w:rsidP="004C4DC8">
      <w:pPr>
        <w:rPr>
          <w:color w:val="231F20"/>
          <w:szCs w:val="24"/>
          <w:lang w:eastAsia="en-CA"/>
        </w:rPr>
      </w:pPr>
    </w:p>
    <w:sectPr w:rsidR="005D5B0C" w:rsidRPr="004C4DC8" w:rsidSect="00992D62">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3069" w14:textId="77777777" w:rsidR="003F0AD9" w:rsidRDefault="003F0AD9" w:rsidP="00992D62">
      <w:pPr>
        <w:spacing w:after="0" w:line="240" w:lineRule="auto"/>
      </w:pPr>
      <w:r>
        <w:separator/>
      </w:r>
    </w:p>
  </w:endnote>
  <w:endnote w:type="continuationSeparator" w:id="0">
    <w:p w14:paraId="136D23E5" w14:textId="77777777" w:rsidR="003F0AD9" w:rsidRDefault="003F0AD9"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7EAD98AF" w:rsidR="00992D62" w:rsidRDefault="00992D62">
    <w:pPr>
      <w:pStyle w:val="Footer"/>
    </w:pPr>
    <w:r>
      <w:fldChar w:fldCharType="begin"/>
    </w:r>
    <w:r>
      <w:instrText xml:space="preserve"> DATE \@ "MMMM d, yyyy" </w:instrText>
    </w:r>
    <w:r>
      <w:fldChar w:fldCharType="separate"/>
    </w:r>
    <w:r w:rsidR="00C32ED6">
      <w:rPr>
        <w:noProof/>
      </w:rPr>
      <w:t>September 27,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14CE6">
          <w:t>Procedure</w:t>
        </w:r>
        <w:r w:rsidR="001373B9">
          <w:t xml:space="preserve"> 1002 A</w:t>
        </w:r>
        <w:r w:rsidR="00105103">
          <w:t>:</w:t>
        </w:r>
        <w:r w:rsidR="00714CE6">
          <w:t xml:space="preserve"> </w:t>
        </w:r>
        <w:r w:rsidR="001373B9">
          <w:t>Governance</w:t>
        </w:r>
      </w:sdtContent>
    </w:sdt>
    <w:r>
      <w:tab/>
      <w:t xml:space="preserve">Page </w:t>
    </w:r>
    <w:r>
      <w:fldChar w:fldCharType="begin"/>
    </w:r>
    <w:r>
      <w:instrText xml:space="preserve"> PAGE </w:instrText>
    </w:r>
    <w:r>
      <w:fldChar w:fldCharType="separate"/>
    </w:r>
    <w:r>
      <w:t>1</w:t>
    </w:r>
    <w:r>
      <w:fldChar w:fldCharType="end"/>
    </w:r>
    <w:r>
      <w:t xml:space="preserve"> of </w:t>
    </w:r>
    <w:r w:rsidR="002157D8">
      <w:fldChar w:fldCharType="begin"/>
    </w:r>
    <w:r w:rsidR="002157D8">
      <w:instrText xml:space="preserve"> NUMPAGES </w:instrText>
    </w:r>
    <w:r w:rsidR="002157D8">
      <w:fldChar w:fldCharType="separate"/>
    </w:r>
    <w:r>
      <w:t>1</w:t>
    </w:r>
    <w:r w:rsidR="002157D8">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9A86" w14:textId="77777777" w:rsidR="003F0AD9" w:rsidRDefault="003F0AD9" w:rsidP="00992D62">
      <w:pPr>
        <w:spacing w:after="0" w:line="240" w:lineRule="auto"/>
      </w:pPr>
      <w:r>
        <w:separator/>
      </w:r>
    </w:p>
  </w:footnote>
  <w:footnote w:type="continuationSeparator" w:id="0">
    <w:p w14:paraId="5AB430A7" w14:textId="77777777" w:rsidR="003F0AD9" w:rsidRDefault="003F0AD9"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6250E97C"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1373B9">
      <w:rPr>
        <w:rFonts w:ascii="Arial" w:hAnsi="Arial" w:cs="Arial"/>
        <w:b/>
        <w:bCs/>
        <w:sz w:val="24"/>
        <w:szCs w:val="24"/>
      </w:rPr>
      <w:t>1</w:t>
    </w:r>
    <w:r w:rsidRPr="00992D62">
      <w:rPr>
        <w:rFonts w:ascii="Arial" w:hAnsi="Arial" w:cs="Arial"/>
        <w:b/>
        <w:bCs/>
        <w:sz w:val="24"/>
        <w:szCs w:val="24"/>
      </w:rPr>
      <w:t>00</w:t>
    </w:r>
    <w:r w:rsidR="001373B9">
      <w:rPr>
        <w:rFonts w:ascii="Arial" w:hAnsi="Arial" w:cs="Arial"/>
        <w:b/>
        <w:bCs/>
        <w:sz w:val="24"/>
        <w:szCs w:val="24"/>
      </w:rPr>
      <w:t>2</w:t>
    </w:r>
    <w:r w:rsidR="00714CE6">
      <w:rPr>
        <w:rFonts w:ascii="Arial" w:hAnsi="Arial" w:cs="Arial"/>
        <w:b/>
        <w:bCs/>
        <w:sz w:val="24"/>
        <w:szCs w:val="24"/>
      </w:rPr>
      <w:t>A</w:t>
    </w:r>
    <w:r w:rsidRPr="00992D62">
      <w:rPr>
        <w:rFonts w:ascii="Arial" w:hAnsi="Arial" w:cs="Arial"/>
        <w:b/>
        <w:bCs/>
        <w:sz w:val="24"/>
        <w:szCs w:val="24"/>
      </w:rPr>
      <w:t xml:space="preserve">: </w:t>
    </w:r>
    <w:r w:rsidR="001373B9">
      <w:rPr>
        <w:rFonts w:ascii="Arial" w:hAnsi="Arial" w:cs="Arial"/>
        <w:b/>
        <w:bCs/>
        <w:sz w:val="24"/>
        <w:szCs w:val="24"/>
      </w:rPr>
      <w:t>GOVERNANCE</w:t>
    </w:r>
  </w:p>
  <w:p w14:paraId="4948DDC4" w14:textId="77777777" w:rsidR="00C60680" w:rsidRPr="00992D62" w:rsidRDefault="00C60680">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45FC7"/>
    <w:multiLevelType w:val="hybridMultilevel"/>
    <w:tmpl w:val="32B8473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5B2662"/>
    <w:multiLevelType w:val="hybridMultilevel"/>
    <w:tmpl w:val="6F02249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3078"/>
    <w:multiLevelType w:val="hybridMultilevel"/>
    <w:tmpl w:val="8E4A19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946298"/>
    <w:multiLevelType w:val="singleLevel"/>
    <w:tmpl w:val="00000000"/>
    <w:lvl w:ilvl="0">
      <w:numFmt w:val="bullet"/>
      <w:pStyle w:val="BBUnder"/>
      <w:lvlText w:val=""/>
      <w:lvlJc w:val="left"/>
      <w:pPr>
        <w:tabs>
          <w:tab w:val="num" w:pos="1710"/>
        </w:tabs>
        <w:ind w:left="1710" w:hanging="360"/>
      </w:pPr>
      <w:rPr>
        <w:rFonts w:ascii="Symbol" w:eastAsia="Symbol" w:hAnsi="Symbol" w:hint="default"/>
        <w:b w:val="0"/>
        <w:color w:val="000000"/>
        <w:sz w:val="22"/>
      </w:rPr>
    </w:lvl>
  </w:abstractNum>
  <w:abstractNum w:abstractNumId="13" w15:restartNumberingAfterBreak="0">
    <w:nsid w:val="5C946299"/>
    <w:multiLevelType w:val="singleLevel"/>
    <w:tmpl w:val="72603E3E"/>
    <w:lvl w:ilvl="0">
      <w:numFmt w:val="bullet"/>
      <w:lvlText w:val=""/>
      <w:lvlJc w:val="left"/>
      <w:pPr>
        <w:tabs>
          <w:tab w:val="num" w:pos="1710"/>
        </w:tabs>
        <w:ind w:left="1710" w:hanging="360"/>
      </w:pPr>
      <w:rPr>
        <w:rFonts w:ascii="Symbol" w:eastAsia="Symbol" w:hAnsi="Symbol" w:hint="default"/>
        <w:b w:val="0"/>
        <w:color w:val="000000"/>
        <w:sz w:val="22"/>
      </w:rPr>
    </w:lvl>
  </w:abstractNum>
  <w:abstractNum w:abstractNumId="14" w15:restartNumberingAfterBreak="0">
    <w:nsid w:val="5C94629A"/>
    <w:multiLevelType w:val="singleLevel"/>
    <w:tmpl w:val="00000000"/>
    <w:lvl w:ilvl="0">
      <w:numFmt w:val="bullet"/>
      <w:pStyle w:val="BULLETT"/>
      <w:lvlText w:val=""/>
      <w:lvlJc w:val="left"/>
      <w:pPr>
        <w:tabs>
          <w:tab w:val="num" w:pos="1710"/>
        </w:tabs>
        <w:ind w:left="1710" w:hanging="360"/>
      </w:pPr>
      <w:rPr>
        <w:rFonts w:ascii="Symbol" w:eastAsia="Symbol" w:hAnsi="Symbol" w:hint="default"/>
        <w:b w:val="0"/>
        <w:color w:val="000000"/>
        <w:sz w:val="22"/>
      </w:rPr>
    </w:lvl>
  </w:abstractNum>
  <w:abstractNum w:abstractNumId="15" w15:restartNumberingAfterBreak="0">
    <w:nsid w:val="5C94629B"/>
    <w:multiLevelType w:val="singleLevel"/>
    <w:tmpl w:val="00000000"/>
    <w:lvl w:ilvl="0">
      <w:numFmt w:val="bullet"/>
      <w:pStyle w:val="CC"/>
      <w:lvlText w:val=""/>
      <w:lvlJc w:val="left"/>
      <w:pPr>
        <w:tabs>
          <w:tab w:val="num" w:pos="1710"/>
        </w:tabs>
        <w:ind w:left="1710" w:hanging="360"/>
      </w:pPr>
      <w:rPr>
        <w:rFonts w:ascii="Symbol" w:eastAsia="Symbol" w:hAnsi="Symbol" w:hint="default"/>
        <w:b w:val="0"/>
        <w:color w:val="000000"/>
        <w:sz w:val="22"/>
      </w:rPr>
    </w:lvl>
  </w:abstractNum>
  <w:abstractNum w:abstractNumId="16" w15:restartNumberingAfterBreak="0">
    <w:nsid w:val="5C94629C"/>
    <w:multiLevelType w:val="singleLevel"/>
    <w:tmpl w:val="00000000"/>
    <w:lvl w:ilvl="0">
      <w:numFmt w:val="bullet"/>
      <w:pStyle w:val="DD"/>
      <w:lvlText w:val=""/>
      <w:lvlJc w:val="left"/>
      <w:pPr>
        <w:tabs>
          <w:tab w:val="num" w:pos="1710"/>
        </w:tabs>
        <w:ind w:left="1710" w:hanging="360"/>
      </w:pPr>
      <w:rPr>
        <w:rFonts w:ascii="Symbol" w:eastAsia="Symbol" w:hAnsi="Symbol" w:hint="default"/>
        <w:b w:val="0"/>
        <w:color w:val="000000"/>
        <w:sz w:val="22"/>
      </w:rPr>
    </w:lvl>
  </w:abstractNum>
  <w:abstractNum w:abstractNumId="17" w15:restartNumberingAfterBreak="0">
    <w:nsid w:val="5C94629D"/>
    <w:multiLevelType w:val="singleLevel"/>
    <w:tmpl w:val="00000000"/>
    <w:lvl w:ilvl="0">
      <w:numFmt w:val="bullet"/>
      <w:pStyle w:val="EE"/>
      <w:lvlText w:val=""/>
      <w:lvlJc w:val="left"/>
      <w:pPr>
        <w:tabs>
          <w:tab w:val="num" w:pos="1710"/>
        </w:tabs>
        <w:ind w:left="1710" w:hanging="360"/>
      </w:pPr>
      <w:rPr>
        <w:rFonts w:ascii="Symbol" w:eastAsia="Symbol" w:hAnsi="Symbol" w:hint="default"/>
        <w:b w:val="0"/>
        <w:color w:val="000000"/>
        <w:sz w:val="22"/>
      </w:rPr>
    </w:lvl>
  </w:abstractNum>
  <w:abstractNum w:abstractNumId="18" w15:restartNumberingAfterBreak="0">
    <w:nsid w:val="5C94629E"/>
    <w:multiLevelType w:val="singleLevel"/>
    <w:tmpl w:val="00000000"/>
    <w:lvl w:ilvl="0">
      <w:numFmt w:val="bullet"/>
      <w:pStyle w:val="FF"/>
      <w:lvlText w:val=""/>
      <w:lvlJc w:val="left"/>
      <w:pPr>
        <w:tabs>
          <w:tab w:val="num" w:pos="1710"/>
        </w:tabs>
        <w:ind w:left="1710" w:hanging="360"/>
      </w:pPr>
      <w:rPr>
        <w:rFonts w:ascii="Symbol" w:eastAsia="Symbol" w:hAnsi="Symbol" w:hint="default"/>
        <w:b w:val="0"/>
        <w:color w:val="000000"/>
        <w:sz w:val="22"/>
      </w:rPr>
    </w:lvl>
  </w:abstractNum>
  <w:abstractNum w:abstractNumId="19"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5010250">
    <w:abstractNumId w:val="8"/>
  </w:num>
  <w:num w:numId="2" w16cid:durableId="1536384672">
    <w:abstractNumId w:val="6"/>
  </w:num>
  <w:num w:numId="3" w16cid:durableId="1705056599">
    <w:abstractNumId w:val="7"/>
  </w:num>
  <w:num w:numId="4" w16cid:durableId="1276251843">
    <w:abstractNumId w:val="9"/>
  </w:num>
  <w:num w:numId="5" w16cid:durableId="2000771401">
    <w:abstractNumId w:val="10"/>
  </w:num>
  <w:num w:numId="6" w16cid:durableId="341787049">
    <w:abstractNumId w:val="4"/>
  </w:num>
  <w:num w:numId="7" w16cid:durableId="1141117229">
    <w:abstractNumId w:val="3"/>
  </w:num>
  <w:num w:numId="8" w16cid:durableId="537742163">
    <w:abstractNumId w:val="19"/>
  </w:num>
  <w:num w:numId="9" w16cid:durableId="1999114355">
    <w:abstractNumId w:val="2"/>
  </w:num>
  <w:num w:numId="10" w16cid:durableId="899251674">
    <w:abstractNumId w:val="11"/>
  </w:num>
  <w:num w:numId="11" w16cid:durableId="1497377422">
    <w:abstractNumId w:val="0"/>
  </w:num>
  <w:num w:numId="12" w16cid:durableId="1155023577">
    <w:abstractNumId w:val="12"/>
  </w:num>
  <w:num w:numId="13" w16cid:durableId="1043560250">
    <w:abstractNumId w:val="13"/>
  </w:num>
  <w:num w:numId="14" w16cid:durableId="1197741322">
    <w:abstractNumId w:val="14"/>
  </w:num>
  <w:num w:numId="15" w16cid:durableId="1746612054">
    <w:abstractNumId w:val="15"/>
  </w:num>
  <w:num w:numId="16" w16cid:durableId="816653532">
    <w:abstractNumId w:val="16"/>
  </w:num>
  <w:num w:numId="17" w16cid:durableId="1180658609">
    <w:abstractNumId w:val="17"/>
  </w:num>
  <w:num w:numId="18" w16cid:durableId="631374506">
    <w:abstractNumId w:val="18"/>
  </w:num>
  <w:num w:numId="19" w16cid:durableId="1926843617">
    <w:abstractNumId w:val="5"/>
  </w:num>
  <w:num w:numId="20" w16cid:durableId="72911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71B12"/>
    <w:rsid w:val="000D7859"/>
    <w:rsid w:val="00105103"/>
    <w:rsid w:val="001373B9"/>
    <w:rsid w:val="002157D8"/>
    <w:rsid w:val="00275C54"/>
    <w:rsid w:val="002956F1"/>
    <w:rsid w:val="002F3703"/>
    <w:rsid w:val="002F3ACA"/>
    <w:rsid w:val="003E2626"/>
    <w:rsid w:val="003F0AD9"/>
    <w:rsid w:val="00463599"/>
    <w:rsid w:val="00471F62"/>
    <w:rsid w:val="004B1AF2"/>
    <w:rsid w:val="004C4DC8"/>
    <w:rsid w:val="004D72AD"/>
    <w:rsid w:val="005D5B0C"/>
    <w:rsid w:val="006024F9"/>
    <w:rsid w:val="00641822"/>
    <w:rsid w:val="00714CE6"/>
    <w:rsid w:val="00801C25"/>
    <w:rsid w:val="00816C48"/>
    <w:rsid w:val="00825BE5"/>
    <w:rsid w:val="008F192F"/>
    <w:rsid w:val="00936929"/>
    <w:rsid w:val="00992D62"/>
    <w:rsid w:val="009E258A"/>
    <w:rsid w:val="00A3175D"/>
    <w:rsid w:val="00BF32C6"/>
    <w:rsid w:val="00C32ED6"/>
    <w:rsid w:val="00C60680"/>
    <w:rsid w:val="00C957DA"/>
    <w:rsid w:val="00D424A7"/>
    <w:rsid w:val="00D46B35"/>
    <w:rsid w:val="00D81845"/>
    <w:rsid w:val="00E26983"/>
    <w:rsid w:val="00E50DE3"/>
    <w:rsid w:val="00F056AD"/>
    <w:rsid w:val="00F42A31"/>
    <w:rsid w:val="00F46C21"/>
    <w:rsid w:val="00FA4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D81845"/>
    <w:pPr>
      <w:ind w:left="720"/>
      <w:contextualSpacing/>
    </w:pPr>
  </w:style>
  <w:style w:type="paragraph" w:customStyle="1" w:styleId="BB">
    <w:name w:val="BB"/>
    <w:basedOn w:val="Normal"/>
    <w:rsid w:val="00641822"/>
    <w:pPr>
      <w:spacing w:after="240" w:line="240" w:lineRule="auto"/>
    </w:pPr>
    <w:rPr>
      <w:rFonts w:ascii="Times New Roman" w:eastAsia="Times New Roman" w:hAnsi="Times New Roman" w:cs="Times New Roman"/>
      <w:kern w:val="0"/>
      <w:sz w:val="24"/>
      <w:szCs w:val="20"/>
      <w:lang w:val="en-US" w:eastAsia="en-CA"/>
      <w14:ligatures w14:val="none"/>
    </w:rPr>
  </w:style>
  <w:style w:type="paragraph" w:customStyle="1" w:styleId="BBUnder">
    <w:name w:val="BBUnder"/>
    <w:basedOn w:val="Normal"/>
    <w:rsid w:val="00641822"/>
    <w:pPr>
      <w:numPr>
        <w:numId w:val="12"/>
      </w:numPr>
      <w:spacing w:line="240" w:lineRule="auto"/>
    </w:pPr>
    <w:rPr>
      <w:rFonts w:ascii="Times New Roman" w:eastAsia="Times New Roman" w:hAnsi="Times New Roman" w:cs="Times New Roman"/>
      <w:kern w:val="0"/>
      <w:sz w:val="24"/>
      <w:szCs w:val="20"/>
      <w:u w:val="single"/>
      <w:lang w:val="en-US" w:eastAsia="en-CA"/>
      <w14:ligatures w14:val="none"/>
    </w:rPr>
  </w:style>
  <w:style w:type="paragraph" w:customStyle="1" w:styleId="CC">
    <w:name w:val="CC"/>
    <w:basedOn w:val="Normal"/>
    <w:rsid w:val="00641822"/>
    <w:pPr>
      <w:numPr>
        <w:numId w:val="15"/>
      </w:numPr>
      <w:tabs>
        <w:tab w:val="clear" w:pos="1710"/>
        <w:tab w:val="num" w:pos="1728"/>
      </w:tabs>
      <w:spacing w:after="120" w:line="240" w:lineRule="auto"/>
      <w:ind w:left="1728" w:hanging="576"/>
    </w:pPr>
    <w:rPr>
      <w:rFonts w:ascii="Times New Roman" w:eastAsia="Times New Roman" w:hAnsi="Times New Roman" w:cs="Times New Roman"/>
      <w:kern w:val="0"/>
      <w:sz w:val="24"/>
      <w:szCs w:val="20"/>
      <w:lang w:val="en-GB" w:eastAsia="en-CA"/>
      <w14:ligatures w14:val="none"/>
    </w:rPr>
  </w:style>
  <w:style w:type="paragraph" w:customStyle="1" w:styleId="DD">
    <w:name w:val="DD"/>
    <w:basedOn w:val="Normal"/>
    <w:rsid w:val="00641822"/>
    <w:pPr>
      <w:numPr>
        <w:numId w:val="16"/>
      </w:numPr>
      <w:tabs>
        <w:tab w:val="clear" w:pos="1710"/>
        <w:tab w:val="num" w:pos="360"/>
        <w:tab w:val="left" w:pos="2160"/>
      </w:tabs>
      <w:spacing w:after="240" w:line="240" w:lineRule="auto"/>
      <w:ind w:left="2160" w:hanging="450"/>
      <w:jc w:val="both"/>
    </w:pPr>
    <w:rPr>
      <w:rFonts w:ascii="Times New Roman" w:eastAsia="Times New Roman" w:hAnsi="Times New Roman" w:cs="Times New Roman"/>
      <w:kern w:val="0"/>
      <w:sz w:val="24"/>
      <w:szCs w:val="20"/>
      <w:lang w:val="en-US" w:eastAsia="en-CA"/>
      <w14:ligatures w14:val="none"/>
    </w:rPr>
  </w:style>
  <w:style w:type="paragraph" w:customStyle="1" w:styleId="BULLETT">
    <w:name w:val="BULLETT"/>
    <w:basedOn w:val="Normal"/>
    <w:rsid w:val="00641822"/>
    <w:pPr>
      <w:numPr>
        <w:numId w:val="14"/>
      </w:numPr>
      <w:tabs>
        <w:tab w:val="clear" w:pos="1710"/>
        <w:tab w:val="num" w:pos="900"/>
      </w:tabs>
      <w:spacing w:after="0" w:line="240" w:lineRule="auto"/>
      <w:ind w:left="936"/>
    </w:pPr>
    <w:rPr>
      <w:rFonts w:ascii="Times New Roman" w:eastAsia="Times New Roman" w:hAnsi="Times New Roman" w:cs="Times New Roman"/>
      <w:kern w:val="0"/>
      <w:sz w:val="24"/>
      <w:szCs w:val="20"/>
      <w:lang w:val="en-US" w:eastAsia="en-CA"/>
      <w14:ligatures w14:val="none"/>
    </w:rPr>
  </w:style>
  <w:style w:type="paragraph" w:customStyle="1" w:styleId="EE">
    <w:name w:val="EE"/>
    <w:basedOn w:val="Normal"/>
    <w:rsid w:val="00641822"/>
    <w:pPr>
      <w:numPr>
        <w:numId w:val="17"/>
      </w:numPr>
      <w:tabs>
        <w:tab w:val="clear" w:pos="1710"/>
        <w:tab w:val="left" w:pos="2880"/>
      </w:tabs>
      <w:spacing w:after="240" w:line="240" w:lineRule="auto"/>
      <w:ind w:left="2664"/>
    </w:pPr>
    <w:rPr>
      <w:rFonts w:ascii="Times New Roman" w:eastAsia="Times New Roman" w:hAnsi="Times New Roman" w:cs="Times New Roman"/>
      <w:kern w:val="0"/>
      <w:sz w:val="24"/>
      <w:szCs w:val="20"/>
      <w:lang w:val="en-US" w:eastAsia="en-CA"/>
      <w14:ligatures w14:val="none"/>
    </w:rPr>
  </w:style>
  <w:style w:type="paragraph" w:customStyle="1" w:styleId="FF">
    <w:name w:val="FF"/>
    <w:basedOn w:val="Normal"/>
    <w:autoRedefine/>
    <w:rsid w:val="00641822"/>
    <w:pPr>
      <w:numPr>
        <w:numId w:val="18"/>
      </w:numPr>
      <w:tabs>
        <w:tab w:val="clear" w:pos="1710"/>
        <w:tab w:val="left" w:pos="3456"/>
        <w:tab w:val="num" w:pos="3600"/>
      </w:tabs>
      <w:spacing w:after="240" w:line="240" w:lineRule="auto"/>
      <w:ind w:left="3456" w:hanging="576"/>
    </w:pPr>
    <w:rPr>
      <w:rFonts w:ascii="Times New Roman" w:eastAsia="Times New Roman" w:hAnsi="Times New Roman" w:cs="Times New Roman"/>
      <w:kern w:val="0"/>
      <w:sz w:val="24"/>
      <w:szCs w:val="20"/>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0666AA"/>
    <w:rsid w:val="001638F5"/>
    <w:rsid w:val="00396E18"/>
    <w:rsid w:val="00397DA3"/>
    <w:rsid w:val="00592517"/>
    <w:rsid w:val="007C3052"/>
    <w:rsid w:val="009803E7"/>
    <w:rsid w:val="00DD794E"/>
    <w:rsid w:val="00E00F04"/>
    <w:rsid w:val="00E019BF"/>
    <w:rsid w:val="00ED1236"/>
    <w:rsid w:val="00ED1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Procedure 1002 A: Governance</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1002 A: Governance</dc:title>
  <dc:subject/>
  <dc:creator>Michael O'Keefe</dc:creator>
  <cp:keywords/>
  <dc:description/>
  <cp:lastModifiedBy>Janet Steffler</cp:lastModifiedBy>
  <cp:revision>11</cp:revision>
  <dcterms:created xsi:type="dcterms:W3CDTF">2023-05-14T22:46:00Z</dcterms:created>
  <dcterms:modified xsi:type="dcterms:W3CDTF">2023-09-27T13:54:00Z</dcterms:modified>
</cp:coreProperties>
</file>