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Pr="00DA4429" w:rsidRDefault="00992D62"/>
    <w:p w14:paraId="71811A66" w14:textId="2877945D" w:rsidR="00992D62" w:rsidRPr="00DA4429" w:rsidRDefault="00992D62">
      <w:pPr>
        <w:rPr>
          <w:rFonts w:ascii="Arial" w:hAnsi="Arial" w:cs="Arial"/>
        </w:rPr>
      </w:pPr>
      <w:r w:rsidRPr="00DA4429">
        <w:rPr>
          <w:rFonts w:ascii="Arial" w:hAnsi="Arial" w:cs="Arial"/>
        </w:rPr>
        <w:t>Title: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="00765C1C" w:rsidRPr="00DA4429">
        <w:rPr>
          <w:rFonts w:ascii="Arial" w:hAnsi="Arial" w:cs="Arial"/>
          <w:b/>
        </w:rPr>
        <w:t>MEMBERSHIP IN ONTARIO PUBLIC SCHOOL BOARDS’ ASSOCIATION</w:t>
      </w:r>
    </w:p>
    <w:p w14:paraId="77DFCFA1" w14:textId="602D4980" w:rsidR="00992D62" w:rsidRPr="00DA4429" w:rsidRDefault="00992D62" w:rsidP="00992D62">
      <w:pPr>
        <w:spacing w:line="240" w:lineRule="auto"/>
      </w:pPr>
    </w:p>
    <w:p w14:paraId="446990A3" w14:textId="35B5447A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>Adopted: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="00765C1C" w:rsidRPr="00DA4429">
        <w:rPr>
          <w:rFonts w:ascii="Arial" w:hAnsi="Arial" w:cs="Arial"/>
        </w:rPr>
        <w:t>October 2022</w:t>
      </w:r>
    </w:p>
    <w:p w14:paraId="171A595C" w14:textId="193839D2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>Reviewed: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</w:p>
    <w:p w14:paraId="1D0EFF57" w14:textId="20FE7D1D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>Revised: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="00C866BA">
        <w:rPr>
          <w:rFonts w:ascii="Arial" w:hAnsi="Arial" w:cs="Arial"/>
        </w:rPr>
        <w:t>October 2023</w:t>
      </w:r>
    </w:p>
    <w:p w14:paraId="520F99F6" w14:textId="3704C094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>Authority: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="00765C1C" w:rsidRPr="00DA4429">
        <w:rPr>
          <w:rFonts w:ascii="Arial" w:hAnsi="Arial" w:cs="Arial"/>
        </w:rPr>
        <w:t>Ontario Education Act Sec 191.2 (3)</w:t>
      </w:r>
    </w:p>
    <w:p w14:paraId="0312C3D0" w14:textId="6143A51E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</w:p>
    <w:p w14:paraId="6A07A5EE" w14:textId="6A1436AC" w:rsidR="00992D62" w:rsidRPr="00DA4429" w:rsidRDefault="00992D62" w:rsidP="005D5B0C">
      <w:pPr>
        <w:spacing w:after="0" w:line="240" w:lineRule="auto"/>
        <w:rPr>
          <w:rFonts w:ascii="Arial" w:hAnsi="Arial" w:cs="Arial"/>
        </w:rPr>
      </w:pPr>
      <w:r w:rsidRPr="00DA4429">
        <w:rPr>
          <w:rFonts w:ascii="Arial" w:hAnsi="Arial" w:cs="Arial"/>
        </w:rPr>
        <w:t>Related:</w:t>
      </w:r>
      <w:r w:rsidRPr="00DA4429">
        <w:rPr>
          <w:rFonts w:ascii="Arial" w:hAnsi="Arial" w:cs="Arial"/>
        </w:rPr>
        <w:tab/>
      </w:r>
      <w:r w:rsidRPr="00DA4429">
        <w:rPr>
          <w:rFonts w:ascii="Arial" w:hAnsi="Arial" w:cs="Arial"/>
        </w:rPr>
        <w:tab/>
      </w:r>
      <w:r w:rsidR="00765C1C" w:rsidRPr="00DA4429">
        <w:rPr>
          <w:rFonts w:ascii="Arial" w:hAnsi="Arial" w:cs="Arial"/>
        </w:rPr>
        <w:t>Policy 100</w:t>
      </w:r>
      <w:r w:rsidR="00A6701A">
        <w:rPr>
          <w:rFonts w:ascii="Arial" w:hAnsi="Arial" w:cs="Arial"/>
        </w:rPr>
        <w:t>2</w:t>
      </w:r>
      <w:r w:rsidR="00765C1C" w:rsidRPr="00DA4429">
        <w:rPr>
          <w:rFonts w:ascii="Arial" w:hAnsi="Arial" w:cs="Arial"/>
        </w:rPr>
        <w:t xml:space="preserve">: </w:t>
      </w:r>
      <w:r w:rsidR="00A6701A">
        <w:rPr>
          <w:rFonts w:ascii="Arial" w:hAnsi="Arial" w:cs="Arial"/>
        </w:rPr>
        <w:t>Governance</w:t>
      </w:r>
    </w:p>
    <w:p w14:paraId="7C8BDBAB" w14:textId="1C7721EA" w:rsidR="00992D62" w:rsidRPr="00DA4429" w:rsidRDefault="00992D62"/>
    <w:p w14:paraId="215CD784" w14:textId="0A77E0A7" w:rsidR="00992D62" w:rsidRPr="00DA4429" w:rsidRDefault="00992D62"/>
    <w:p w14:paraId="33F22F20" w14:textId="435825DF" w:rsidR="005D5B0C" w:rsidRPr="00DA4429" w:rsidRDefault="005D5B0C">
      <w:pPr>
        <w:rPr>
          <w:rFonts w:ascii="Arial" w:hAnsi="Arial" w:cs="Arial"/>
          <w:b/>
          <w:bCs/>
        </w:rPr>
      </w:pPr>
      <w:r w:rsidRPr="00DA4429">
        <w:rPr>
          <w:rFonts w:ascii="Arial" w:hAnsi="Arial" w:cs="Arial"/>
          <w:b/>
          <w:bCs/>
        </w:rPr>
        <w:t>POLICY</w:t>
      </w:r>
    </w:p>
    <w:p w14:paraId="27B1B015" w14:textId="6B2858AB" w:rsidR="005D5B0C" w:rsidRPr="00DA4429" w:rsidRDefault="00F42A31">
      <w:pPr>
        <w:rPr>
          <w:rFonts w:ascii="Arial" w:hAnsi="Arial" w:cs="Arial"/>
        </w:rPr>
      </w:pPr>
      <w:r w:rsidRPr="00DA4429">
        <w:rPr>
          <w:rFonts w:ascii="Arial" w:hAnsi="Arial" w:cs="Arial"/>
        </w:rPr>
        <w:t xml:space="preserve">It is the policy of the </w:t>
      </w:r>
      <w:r w:rsidR="00DA4429" w:rsidRPr="00DA4429">
        <w:rPr>
          <w:rFonts w:ascii="Arial" w:hAnsi="Arial" w:cs="Arial"/>
        </w:rPr>
        <w:t>KidsAbility</w:t>
      </w:r>
      <w:r w:rsidRPr="00DA4429">
        <w:rPr>
          <w:rFonts w:ascii="Arial" w:hAnsi="Arial" w:cs="Arial"/>
        </w:rPr>
        <w:t xml:space="preserve"> School Authority that</w:t>
      </w:r>
      <w:r w:rsidR="00424090" w:rsidRPr="00DA4429">
        <w:rPr>
          <w:rFonts w:ascii="Arial" w:hAnsi="Arial" w:cs="Arial"/>
        </w:rPr>
        <w:t xml:space="preserve"> the Authority commit to membership in the Ontario Public School Boards’ Association and that this membership commitment be reviewed annually.</w:t>
      </w:r>
    </w:p>
    <w:p w14:paraId="78166D74" w14:textId="0F71F940" w:rsidR="005D5B0C" w:rsidRPr="00DA4429" w:rsidRDefault="005D5B0C">
      <w:pPr>
        <w:rPr>
          <w:rFonts w:ascii="Arial" w:hAnsi="Arial" w:cs="Arial"/>
          <w:b/>
          <w:bCs/>
        </w:rPr>
      </w:pPr>
    </w:p>
    <w:p w14:paraId="57543C59" w14:textId="49C5F303" w:rsidR="005D5B0C" w:rsidRPr="00DA4429" w:rsidRDefault="005D5B0C" w:rsidP="00424090">
      <w:pPr>
        <w:rPr>
          <w:rFonts w:ascii="Arial" w:hAnsi="Arial" w:cs="Arial"/>
          <w:b/>
          <w:bCs/>
        </w:rPr>
      </w:pPr>
      <w:r w:rsidRPr="00DA4429">
        <w:rPr>
          <w:rFonts w:ascii="Arial" w:hAnsi="Arial" w:cs="Arial"/>
          <w:b/>
          <w:bCs/>
        </w:rPr>
        <w:t>BACKGROUND</w:t>
      </w:r>
      <w:r w:rsidR="00A63CB7" w:rsidRPr="00DA4429">
        <w:rPr>
          <w:rFonts w:ascii="Arial" w:hAnsi="Arial" w:cs="Arial"/>
          <w:b/>
          <w:bCs/>
        </w:rPr>
        <w:t xml:space="preserve"> </w:t>
      </w:r>
    </w:p>
    <w:p w14:paraId="0E204A7A" w14:textId="15F81026" w:rsidR="00A63CB7" w:rsidRPr="00DA4429" w:rsidRDefault="00DA4429" w:rsidP="0042409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KidsAbility</w:t>
      </w:r>
      <w:r w:rsidR="00F86636"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 xml:space="preserve"> School Authority (KAS) </w:t>
      </w:r>
      <w:r w:rsidR="00F86636" w:rsidRPr="00DA4429">
        <w:rPr>
          <w:rFonts w:ascii="Arial" w:eastAsia="Times New Roman" w:hAnsi="Arial" w:cs="Arial"/>
          <w:kern w:val="0"/>
          <w:lang w:val="en-US" w:eastAsia="en-CA"/>
          <w14:ligatures w14:val="none"/>
        </w:rPr>
        <w:t xml:space="preserve">recognizes the inherent values in maintaining a positive relationship with other public district school boards and </w:t>
      </w:r>
      <w:r w:rsidR="00F86636"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 xml:space="preserve">school authorities </w:t>
      </w:r>
      <w:r w:rsidR="00F86636" w:rsidRPr="00DA4429">
        <w:rPr>
          <w:rFonts w:ascii="Arial" w:eastAsia="Times New Roman" w:hAnsi="Arial" w:cs="Arial"/>
          <w:kern w:val="0"/>
          <w:lang w:val="en-US" w:eastAsia="en-CA"/>
          <w14:ligatures w14:val="none"/>
        </w:rPr>
        <w:t>throughout the Province of Ontario through membership in the Ontario Public School Boards’ Association.</w:t>
      </w:r>
    </w:p>
    <w:p w14:paraId="03FAD73B" w14:textId="77777777" w:rsidR="00424090" w:rsidRPr="00DA4429" w:rsidRDefault="00424090" w:rsidP="00424090">
      <w:pPr>
        <w:pStyle w:val="ListParagraph"/>
        <w:rPr>
          <w:rFonts w:ascii="Arial" w:hAnsi="Arial" w:cs="Arial"/>
          <w:b/>
          <w:bCs/>
        </w:rPr>
      </w:pPr>
    </w:p>
    <w:p w14:paraId="0330A2EB" w14:textId="491FA47C" w:rsidR="00A63CB7" w:rsidRPr="00DA4429" w:rsidRDefault="00A63CB7" w:rsidP="00424090">
      <w:pPr>
        <w:rPr>
          <w:rFonts w:ascii="Arial" w:hAnsi="Arial" w:cs="Arial"/>
          <w:b/>
          <w:bCs/>
        </w:rPr>
      </w:pPr>
      <w:r w:rsidRPr="00DA4429">
        <w:rPr>
          <w:rFonts w:ascii="Arial" w:hAnsi="Arial" w:cs="Arial"/>
          <w:b/>
          <w:bCs/>
        </w:rPr>
        <w:t>GUIDELINES</w:t>
      </w:r>
    </w:p>
    <w:p w14:paraId="5DF60FC6" w14:textId="77777777" w:rsidR="00424090" w:rsidRPr="00DA4429" w:rsidRDefault="00424090" w:rsidP="00424090">
      <w:pPr>
        <w:rPr>
          <w:rFonts w:ascii="Arial" w:hAnsi="Arial" w:cs="Arial"/>
          <w:b/>
          <w:bCs/>
        </w:rPr>
      </w:pPr>
    </w:p>
    <w:p w14:paraId="4DC53808" w14:textId="44C2E4AA" w:rsidR="00F86636" w:rsidRPr="00DA4429" w:rsidRDefault="00F86636" w:rsidP="00F866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kern w:val="0"/>
          <w:lang w:val="en-US" w:eastAsia="en-CA"/>
          <w14:ligatures w14:val="none"/>
        </w:rPr>
        <w:t xml:space="preserve">Membership in the Ontario Public School Boards’ Association (OPSBA) will be renewed annually in conjunction with the development of the </w:t>
      </w: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 xml:space="preserve">School Authority’s </w:t>
      </w:r>
      <w:r w:rsidRPr="00DA4429">
        <w:rPr>
          <w:rFonts w:ascii="Arial" w:eastAsia="Times New Roman" w:hAnsi="Arial" w:cs="Arial"/>
          <w:kern w:val="0"/>
          <w:lang w:val="en-US" w:eastAsia="en-CA"/>
          <w14:ligatures w14:val="none"/>
        </w:rPr>
        <w:t>operating budget. At that time, this policy will also be reviewed.</w:t>
      </w:r>
    </w:p>
    <w:p w14:paraId="31041C4F" w14:textId="77777777" w:rsidR="00DA4429" w:rsidRPr="00DA4429" w:rsidRDefault="00DA4429" w:rsidP="00DA4429">
      <w:pPr>
        <w:pStyle w:val="ListParagraph"/>
        <w:rPr>
          <w:rFonts w:ascii="Arial" w:hAnsi="Arial" w:cs="Arial"/>
          <w:b/>
          <w:bCs/>
        </w:rPr>
      </w:pPr>
    </w:p>
    <w:p w14:paraId="66DEC53F" w14:textId="50203CE4" w:rsidR="00F86636" w:rsidRPr="00DA4429" w:rsidRDefault="00F86636" w:rsidP="00F866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In accordance with OPSBA’s bylaws, appointments to the following positions must be approved by trustees annually prior to the Annual General Meeting:</w:t>
      </w:r>
    </w:p>
    <w:p w14:paraId="0B41E638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Voting Delegate and Alternate for the OPSBA Annual General Meeting;</w:t>
      </w:r>
    </w:p>
    <w:p w14:paraId="09E0CF3C" w14:textId="43C7F9E5" w:rsidR="00A63CB7" w:rsidRPr="00DA4429" w:rsidRDefault="00F86636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Director and Alternate Director on the OPSBA Board of Directors.</w:t>
      </w:r>
    </w:p>
    <w:p w14:paraId="69CA8D4C" w14:textId="1A9B84EA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5B46B27D" w14:textId="423A4911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5111DAFB" w14:textId="350AA5CD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74878269" w14:textId="0DA2E74A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3D8FC026" w14:textId="4ECB4978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67CE6E5D" w14:textId="756CC398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689887F1" w14:textId="3EA40DC8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36B17458" w14:textId="50C920C5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4EFB0660" w14:textId="77777777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0E929E85" w14:textId="77777777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009BED38" w14:textId="0353AC03" w:rsidR="00F86636" w:rsidRPr="00DA4429" w:rsidRDefault="00F86636" w:rsidP="00F866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In conjunction with the above appointments, trustees may also nominate one of their members for the following positions:</w:t>
      </w:r>
    </w:p>
    <w:p w14:paraId="78E834A3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Executive Officers - President, First Vice-President, Second Vice-President (any</w:t>
      </w:r>
    </w:p>
    <w:p w14:paraId="7F38535D" w14:textId="215EE700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trustee from a member board is eligible for nomination);</w:t>
      </w:r>
    </w:p>
    <w:p w14:paraId="50D0BEC5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2EE30FCC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Regional Chair - Central West Region (any trustee from a member board in the</w:t>
      </w:r>
    </w:p>
    <w:p w14:paraId="57E1C612" w14:textId="73336840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Central West Region is eligible for nomination);</w:t>
      </w:r>
    </w:p>
    <w:p w14:paraId="1633538B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0B788CE4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Regional Vice-Chair - Central West Region (any trustee who is appointed by a district</w:t>
      </w:r>
    </w:p>
    <w:p w14:paraId="2AC1ACF8" w14:textId="4A18AB60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school board to the OPSBA Board of Directors is eligible for nomination);</w:t>
      </w:r>
    </w:p>
    <w:p w14:paraId="2F735E56" w14:textId="77777777" w:rsidR="00F86636" w:rsidRPr="00DA4429" w:rsidRDefault="00F86636" w:rsidP="00F86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585B64FD" w14:textId="0F305E6E" w:rsidR="00F86636" w:rsidRPr="00DA4429" w:rsidRDefault="00F86636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  <w:t>• Regional Appointment to Core Issue Work Groups.</w:t>
      </w:r>
      <w:r w:rsidRPr="00DA4429">
        <w:rPr>
          <w:rFonts w:ascii="Arial" w:hAnsi="Arial" w:cs="Arial"/>
          <w:b/>
          <w:bCs/>
        </w:rPr>
        <w:t xml:space="preserve"> </w:t>
      </w:r>
    </w:p>
    <w:p w14:paraId="4DA3555C" w14:textId="77777777" w:rsidR="00424090" w:rsidRPr="00DA4429" w:rsidRDefault="00424090" w:rsidP="004240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val="en-US" w:eastAsia="en-CA"/>
          <w14:ligatures w14:val="none"/>
        </w:rPr>
      </w:pPr>
    </w:p>
    <w:p w14:paraId="1A7915E5" w14:textId="7181526A" w:rsidR="00F86636" w:rsidRPr="00DA4429" w:rsidRDefault="00F86636" w:rsidP="0042409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A4429">
        <w:rPr>
          <w:rFonts w:ascii="Arial" w:eastAsia="Times New Roman" w:hAnsi="Arial" w:cs="Arial"/>
          <w:kern w:val="0"/>
          <w:lang w:val="en-US" w:eastAsia="en-CA"/>
          <w14:ligatures w14:val="none"/>
        </w:rPr>
        <w:t>Expenses incurred by trustees while attending OPSBA events will be reimbursed in accordance with the KidAbility School Authority Policy 1004: Trustee Roles and Responsibilities</w:t>
      </w:r>
      <w:r w:rsidRPr="00DA4429">
        <w:rPr>
          <w:rFonts w:ascii="Arial" w:hAnsi="Arial" w:cs="Arial"/>
          <w:b/>
          <w:bCs/>
        </w:rPr>
        <w:t xml:space="preserve"> </w:t>
      </w:r>
    </w:p>
    <w:p w14:paraId="2D508EA9" w14:textId="489B49ED" w:rsidR="00F42A31" w:rsidRPr="00F42A31" w:rsidRDefault="00F42A31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1A5A8D79" w14:textId="18ADEF22" w:rsidR="005D5B0C" w:rsidRDefault="00F86636">
      <w:pPr>
        <w:rPr>
          <w:rFonts w:ascii="Arial" w:eastAsia="Times New Roman" w:hAnsi="Arial" w:cs="Arial"/>
          <w:b/>
          <w:kern w:val="0"/>
          <w:lang w:val="en-US"/>
          <w14:ligatures w14:val="none"/>
        </w:rPr>
      </w:pPr>
      <w:r>
        <w:rPr>
          <w:rFonts w:ascii="Arial" w:eastAsia="Times New Roman" w:hAnsi="Arial" w:cs="Arial"/>
          <w:b/>
          <w:kern w:val="0"/>
          <w:lang w:val="en-US"/>
          <w14:ligatures w14:val="none"/>
        </w:rPr>
        <w:t>RESOURCES</w:t>
      </w:r>
    </w:p>
    <w:p w14:paraId="63BBB6CD" w14:textId="3360D34E" w:rsidR="00424090" w:rsidRDefault="00424090">
      <w:pPr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24972257" w14:textId="60E3F896" w:rsidR="00424090" w:rsidRPr="005D5B0C" w:rsidRDefault="00CE3599">
      <w:pPr>
        <w:rPr>
          <w:rFonts w:ascii="Arial" w:hAnsi="Arial" w:cs="Arial"/>
          <w:b/>
          <w:bCs/>
          <w:sz w:val="24"/>
          <w:szCs w:val="24"/>
        </w:rPr>
      </w:pPr>
      <w:hyperlink r:id="rId8" w:anchor="BK173" w:history="1">
        <w:r w:rsidR="00424090" w:rsidRPr="00424090">
          <w:rPr>
            <w:rStyle w:val="Hyperlink"/>
            <w:rFonts w:ascii="Arial" w:hAnsi="Arial" w:cs="Arial"/>
            <w:b/>
            <w:bCs/>
            <w:sz w:val="24"/>
            <w:szCs w:val="24"/>
          </w:rPr>
          <w:t>Ontario Education Act Sec 191.2 (3)</w:t>
        </w:r>
      </w:hyperlink>
    </w:p>
    <w:sectPr w:rsidR="00424090" w:rsidRPr="005D5B0C" w:rsidSect="00065901">
      <w:headerReference w:type="default" r:id="rId9"/>
      <w:footerReference w:type="default" r:id="rId10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3F5E" w14:textId="77777777" w:rsidR="00D5176D" w:rsidRDefault="00D5176D" w:rsidP="00992D62">
      <w:pPr>
        <w:spacing w:after="0" w:line="240" w:lineRule="auto"/>
      </w:pPr>
      <w:r>
        <w:separator/>
      </w:r>
    </w:p>
  </w:endnote>
  <w:endnote w:type="continuationSeparator" w:id="0">
    <w:p w14:paraId="74746700" w14:textId="77777777" w:rsidR="00D5176D" w:rsidRDefault="00D5176D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2DF19776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E3599">
      <w:rPr>
        <w:noProof/>
      </w:rPr>
      <w:t>September 21,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4429">
          <w:t>Policy 101</w:t>
        </w:r>
        <w:r w:rsidR="00A6701A">
          <w:t>1</w:t>
        </w:r>
        <w:r w:rsidR="00DA4429">
          <w:t>:</w:t>
        </w:r>
      </w:sdtContent>
    </w:sdt>
    <w:r w:rsidR="00765C1C" w:rsidRPr="00765C1C">
      <w:rPr>
        <w:b/>
        <w:sz w:val="32"/>
        <w:szCs w:val="32"/>
      </w:rPr>
      <w:t xml:space="preserve"> </w:t>
    </w:r>
    <w:r w:rsidR="00765C1C" w:rsidRPr="00765C1C">
      <w:rPr>
        <w:rFonts w:ascii="Arial" w:hAnsi="Arial" w:cs="Arial"/>
        <w:bCs/>
      </w:rPr>
      <w:t>Membership in Ontario Public School Boards’ Association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CE3599">
      <w:fldChar w:fldCharType="begin"/>
    </w:r>
    <w:r w:rsidR="00CE3599">
      <w:instrText xml:space="preserve"> NUMPAGES </w:instrText>
    </w:r>
    <w:r w:rsidR="00CE3599">
      <w:fldChar w:fldCharType="separate"/>
    </w:r>
    <w:r>
      <w:t>1</w:t>
    </w:r>
    <w:r w:rsidR="00CE3599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4C52" w14:textId="77777777" w:rsidR="00D5176D" w:rsidRDefault="00D5176D" w:rsidP="00992D62">
      <w:pPr>
        <w:spacing w:after="0" w:line="240" w:lineRule="auto"/>
      </w:pPr>
      <w:r>
        <w:separator/>
      </w:r>
    </w:p>
  </w:footnote>
  <w:footnote w:type="continuationSeparator" w:id="0">
    <w:p w14:paraId="21491810" w14:textId="77777777" w:rsidR="00D5176D" w:rsidRDefault="00D5176D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0A64C0BB" w:rsidR="00992D62" w:rsidRDefault="00765C1C" w:rsidP="00765C1C">
    <w:pPr>
      <w:pStyle w:val="Header"/>
      <w:jc w:val="right"/>
      <w:rPr>
        <w:rFonts w:ascii="Arial" w:hAnsi="Arial" w:cs="Arial"/>
        <w:b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>POLICY 101</w:t>
    </w:r>
    <w:r w:rsidR="00A6701A">
      <w:rPr>
        <w:rFonts w:ascii="Arial" w:hAnsi="Arial" w:cs="Arial"/>
        <w:b/>
        <w:bCs/>
      </w:rPr>
      <w:t>1</w:t>
    </w:r>
    <w:r w:rsidRPr="00765C1C">
      <w:rPr>
        <w:rFonts w:ascii="Arial" w:hAnsi="Arial" w:cs="Arial"/>
        <w:b/>
        <w:bCs/>
      </w:rPr>
      <w:t xml:space="preserve">: </w:t>
    </w:r>
    <w:r w:rsidRPr="00765C1C">
      <w:rPr>
        <w:rFonts w:ascii="Arial" w:hAnsi="Arial" w:cs="Arial"/>
        <w:b/>
      </w:rPr>
      <w:t xml:space="preserve"> MEMBERSHIP IN ONTARIO PUBLIC SCHOOL BOARDS’ ASSOCIATION</w:t>
    </w:r>
  </w:p>
  <w:p w14:paraId="5C5B987B" w14:textId="77777777" w:rsidR="00765C1C" w:rsidRPr="00765C1C" w:rsidRDefault="00765C1C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250">
    <w:abstractNumId w:val="5"/>
  </w:num>
  <w:num w:numId="2" w16cid:durableId="1536384672">
    <w:abstractNumId w:val="3"/>
  </w:num>
  <w:num w:numId="3" w16cid:durableId="1705056599">
    <w:abstractNumId w:val="4"/>
  </w:num>
  <w:num w:numId="4" w16cid:durableId="1276251843">
    <w:abstractNumId w:val="7"/>
  </w:num>
  <w:num w:numId="5" w16cid:durableId="2000771401">
    <w:abstractNumId w:val="8"/>
  </w:num>
  <w:num w:numId="6" w16cid:durableId="341787049">
    <w:abstractNumId w:val="2"/>
  </w:num>
  <w:num w:numId="7" w16cid:durableId="1141117229">
    <w:abstractNumId w:val="1"/>
  </w:num>
  <w:num w:numId="8" w16cid:durableId="537742163">
    <w:abstractNumId w:val="9"/>
  </w:num>
  <w:num w:numId="9" w16cid:durableId="1999114355">
    <w:abstractNumId w:val="0"/>
  </w:num>
  <w:num w:numId="10" w16cid:durableId="1794859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065901"/>
    <w:rsid w:val="001E3442"/>
    <w:rsid w:val="002F3703"/>
    <w:rsid w:val="00424090"/>
    <w:rsid w:val="00463599"/>
    <w:rsid w:val="004B1AF2"/>
    <w:rsid w:val="004D72AD"/>
    <w:rsid w:val="005D5B0C"/>
    <w:rsid w:val="006A24D7"/>
    <w:rsid w:val="00765C1C"/>
    <w:rsid w:val="00814D4A"/>
    <w:rsid w:val="008A652F"/>
    <w:rsid w:val="008F192F"/>
    <w:rsid w:val="00992D62"/>
    <w:rsid w:val="00A63CB7"/>
    <w:rsid w:val="00A6701A"/>
    <w:rsid w:val="00B3318A"/>
    <w:rsid w:val="00BB668B"/>
    <w:rsid w:val="00C866BA"/>
    <w:rsid w:val="00CE3599"/>
    <w:rsid w:val="00D5176D"/>
    <w:rsid w:val="00DA4429"/>
    <w:rsid w:val="00F42A31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e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011970"/>
    <w:rsid w:val="00424C84"/>
    <w:rsid w:val="00592517"/>
    <w:rsid w:val="007C0EE8"/>
    <w:rsid w:val="008552EA"/>
    <w:rsid w:val="0087277D"/>
    <w:rsid w:val="00A01637"/>
    <w:rsid w:val="00DB07A5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1011:</dc:title>
  <dc:subject/>
  <dc:creator>Michael O'Keefe</dc:creator>
  <cp:keywords/>
  <dc:description/>
  <cp:lastModifiedBy>Janet Steffler</cp:lastModifiedBy>
  <cp:revision>8</cp:revision>
  <dcterms:created xsi:type="dcterms:W3CDTF">2023-03-16T11:55:00Z</dcterms:created>
  <dcterms:modified xsi:type="dcterms:W3CDTF">2023-09-21T16:39:00Z</dcterms:modified>
</cp:coreProperties>
</file>